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BD54" w14:textId="2423329E" w:rsidR="00A86562" w:rsidRDefault="00BF2083" w:rsidP="00330AB2">
      <w:pPr>
        <w:pStyle w:val="Title"/>
        <w:jc w:val="center"/>
        <w:rPr>
          <w:lang w:val="en-GB"/>
        </w:rPr>
      </w:pPr>
      <w:r>
        <w:rPr>
          <w:lang w:val="en-GB"/>
        </w:rPr>
        <w:t>ROLE PROFILE -</w:t>
      </w:r>
      <w:r w:rsidR="00A86562" w:rsidRPr="00A86562">
        <w:rPr>
          <w:lang w:val="en-GB"/>
        </w:rPr>
        <w:t xml:space="preserve"> </w:t>
      </w:r>
      <w:r w:rsidR="00321F1E">
        <w:rPr>
          <w:lang w:val="en-GB"/>
        </w:rPr>
        <w:t>clinical lead</w:t>
      </w:r>
      <w:r>
        <w:rPr>
          <w:lang w:val="en-GB"/>
        </w:rPr>
        <w:t>ERS</w:t>
      </w:r>
    </w:p>
    <w:p w14:paraId="41621BD4" w14:textId="5FC23E84" w:rsidR="00D17CEB" w:rsidRDefault="00D17CEB" w:rsidP="00D17CEB">
      <w:pPr>
        <w:pStyle w:val="Heading1"/>
        <w:jc w:val="both"/>
        <w:rPr>
          <w:lang w:val="en-GB"/>
        </w:rPr>
      </w:pPr>
      <w:r>
        <w:rPr>
          <w:lang w:val="en-GB"/>
        </w:rPr>
        <w:t>Introduction</w:t>
      </w:r>
    </w:p>
    <w:p w14:paraId="63524D48" w14:textId="4A896D8E" w:rsidR="00EC4ADC" w:rsidRDefault="00D17CEB" w:rsidP="00D17CEB">
      <w:pPr>
        <w:jc w:val="both"/>
        <w:rPr>
          <w:lang w:val="en-GB"/>
        </w:rPr>
      </w:pPr>
      <w:r>
        <w:rPr>
          <w:lang w:val="en-GB"/>
        </w:rPr>
        <w:t xml:space="preserve">The Lincolnshire Refugee Doctor Project is a Community Interest Company which supports doctors who are refugees or asylum-seekers </w:t>
      </w:r>
      <w:r w:rsidR="00BF2083">
        <w:rPr>
          <w:lang w:val="en-GB"/>
        </w:rPr>
        <w:t xml:space="preserve">through an educational programme of clinical and English language learning required </w:t>
      </w:r>
      <w:r>
        <w:rPr>
          <w:lang w:val="en-GB"/>
        </w:rPr>
        <w:t>to become registered with the General Medical Council, to experience clinical placements within the NHS locally</w:t>
      </w:r>
      <w:r w:rsidR="00BF2083">
        <w:rPr>
          <w:lang w:val="en-GB"/>
        </w:rPr>
        <w:t xml:space="preserve"> to gain an understanding of the UK NHS</w:t>
      </w:r>
      <w:r w:rsidR="00EC4ADC">
        <w:rPr>
          <w:lang w:val="en-GB"/>
        </w:rPr>
        <w:t>, and to become part of the NHS workforce</w:t>
      </w:r>
      <w:r w:rsidR="00BF2083">
        <w:rPr>
          <w:lang w:val="en-GB"/>
        </w:rPr>
        <w:t xml:space="preserve"> once registration is achieved</w:t>
      </w:r>
    </w:p>
    <w:p w14:paraId="39E53D86" w14:textId="619C857F" w:rsidR="00D17CEB" w:rsidRDefault="00EC4ADC" w:rsidP="00D17CEB">
      <w:pPr>
        <w:jc w:val="both"/>
        <w:rPr>
          <w:lang w:val="en-GB"/>
        </w:rPr>
      </w:pPr>
      <w:r>
        <w:rPr>
          <w:lang w:val="en-GB"/>
        </w:rPr>
        <w:t xml:space="preserve">The programme began in Grimsby in 2019 </w:t>
      </w:r>
      <w:r w:rsidR="00BF2083">
        <w:rPr>
          <w:lang w:val="en-GB"/>
        </w:rPr>
        <w:t xml:space="preserve">covering North and North East </w:t>
      </w:r>
      <w:proofErr w:type="gramStart"/>
      <w:r w:rsidR="00BF2083">
        <w:rPr>
          <w:lang w:val="en-GB"/>
        </w:rPr>
        <w:t xml:space="preserve">Lincolnshire </w:t>
      </w:r>
      <w:r w:rsidR="00D17CEB">
        <w:rPr>
          <w:lang w:val="en-GB"/>
        </w:rPr>
        <w:t xml:space="preserve"> </w:t>
      </w:r>
      <w:r>
        <w:rPr>
          <w:lang w:val="en-GB"/>
        </w:rPr>
        <w:t>and</w:t>
      </w:r>
      <w:proofErr w:type="gramEnd"/>
      <w:r>
        <w:rPr>
          <w:lang w:val="en-GB"/>
        </w:rPr>
        <w:t xml:space="preserve"> has continued to expand </w:t>
      </w:r>
      <w:r w:rsidR="00BF2083">
        <w:rPr>
          <w:lang w:val="en-GB"/>
        </w:rPr>
        <w:t xml:space="preserve">both </w:t>
      </w:r>
      <w:r>
        <w:rPr>
          <w:lang w:val="en-GB"/>
        </w:rPr>
        <w:t xml:space="preserve">its </w:t>
      </w:r>
      <w:r w:rsidR="00BF2083">
        <w:rPr>
          <w:lang w:val="en-GB"/>
        </w:rPr>
        <w:t xml:space="preserve">member numbers and the geographical areas covered with Lincolnshire coming on board from </w:t>
      </w:r>
      <w:proofErr w:type="spellStart"/>
      <w:r w:rsidR="00BF2083">
        <w:rPr>
          <w:lang w:val="en-GB"/>
        </w:rPr>
        <w:t>mid 2020</w:t>
      </w:r>
      <w:proofErr w:type="spellEnd"/>
      <w:r w:rsidR="00BF2083">
        <w:rPr>
          <w:lang w:val="en-GB"/>
        </w:rPr>
        <w:t xml:space="preserve">. </w:t>
      </w:r>
      <w:r>
        <w:rPr>
          <w:lang w:val="en-GB"/>
        </w:rPr>
        <w:t>It is funded by a portfolio model, the majority of which comes from Health Education England funding, but supplemented by a significant input from charitable, local authority or private sources.</w:t>
      </w:r>
      <w:r w:rsidR="00BF2083">
        <w:rPr>
          <w:lang w:val="en-GB"/>
        </w:rPr>
        <w:t xml:space="preserve"> </w:t>
      </w:r>
    </w:p>
    <w:p w14:paraId="00AB2233" w14:textId="453A31E9" w:rsidR="00EC4ADC" w:rsidRPr="00D17CEB" w:rsidRDefault="00EC4ADC" w:rsidP="00D17CEB">
      <w:pPr>
        <w:jc w:val="both"/>
        <w:rPr>
          <w:lang w:val="en-GB"/>
        </w:rPr>
      </w:pPr>
      <w:r>
        <w:rPr>
          <w:lang w:val="en-GB"/>
        </w:rPr>
        <w:t>The Board, which has members from the local NHS community, retired health professionals</w:t>
      </w:r>
      <w:r w:rsidR="00A12C59">
        <w:rPr>
          <w:lang w:val="en-GB"/>
        </w:rPr>
        <w:t xml:space="preserve">, </w:t>
      </w:r>
      <w:proofErr w:type="gramStart"/>
      <w:r w:rsidR="00A12C59">
        <w:rPr>
          <w:lang w:val="en-GB"/>
        </w:rPr>
        <w:t>educationalists</w:t>
      </w:r>
      <w:proofErr w:type="gramEnd"/>
      <w:r>
        <w:rPr>
          <w:lang w:val="en-GB"/>
        </w:rPr>
        <w:t xml:space="preserve"> and people from the business community, aspires to expand both the </w:t>
      </w:r>
      <w:r w:rsidR="00BF2083">
        <w:rPr>
          <w:lang w:val="en-GB"/>
        </w:rPr>
        <w:t>programme offer</w:t>
      </w:r>
      <w:r>
        <w:rPr>
          <w:lang w:val="en-GB"/>
        </w:rPr>
        <w:t xml:space="preserve"> and professional</w:t>
      </w:r>
      <w:r w:rsidRPr="00EC4ADC">
        <w:rPr>
          <w:lang w:val="en-GB"/>
        </w:rPr>
        <w:t xml:space="preserve"> </w:t>
      </w:r>
      <w:r>
        <w:rPr>
          <w:lang w:val="en-GB"/>
        </w:rPr>
        <w:t>footprints of the organisation.</w:t>
      </w:r>
    </w:p>
    <w:p w14:paraId="530D36CD" w14:textId="77777777" w:rsidR="00A86562" w:rsidRPr="00A86562" w:rsidRDefault="00A86562" w:rsidP="00D17CEB">
      <w:pPr>
        <w:pStyle w:val="Heading2"/>
        <w:jc w:val="both"/>
        <w:rPr>
          <w:lang w:val="en-GB"/>
        </w:rPr>
      </w:pPr>
      <w:r w:rsidRPr="00A86562">
        <w:rPr>
          <w:lang w:val="en-GB"/>
        </w:rPr>
        <w:t>Role Purpose</w:t>
      </w:r>
    </w:p>
    <w:p w14:paraId="3CFC36E8" w14:textId="2ADDC6BB" w:rsidR="00A86562" w:rsidRPr="00A86562" w:rsidRDefault="00A86562" w:rsidP="00D17CEB">
      <w:pPr>
        <w:jc w:val="both"/>
        <w:rPr>
          <w:lang w:val="en-GB"/>
        </w:rPr>
      </w:pPr>
      <w:r w:rsidRPr="00A86562">
        <w:rPr>
          <w:lang w:val="en-GB"/>
        </w:rPr>
        <w:t xml:space="preserve">The core purpose of the </w:t>
      </w:r>
      <w:r w:rsidR="00EF09B0">
        <w:rPr>
          <w:lang w:val="en-GB"/>
        </w:rPr>
        <w:t>Clinical Lead</w:t>
      </w:r>
      <w:r w:rsidR="00BF2083">
        <w:rPr>
          <w:lang w:val="en-GB"/>
        </w:rPr>
        <w:t>ers</w:t>
      </w:r>
      <w:r w:rsidRPr="00A86562">
        <w:rPr>
          <w:lang w:val="en-GB"/>
        </w:rPr>
        <w:t xml:space="preserve"> is to assist the Board of Directors </w:t>
      </w:r>
      <w:r w:rsidR="00231FB3">
        <w:rPr>
          <w:lang w:val="en-GB"/>
        </w:rPr>
        <w:t xml:space="preserve">and Operations Director </w:t>
      </w:r>
      <w:r w:rsidRPr="00A86562">
        <w:rPr>
          <w:lang w:val="en-GB"/>
        </w:rPr>
        <w:t>to:</w:t>
      </w:r>
    </w:p>
    <w:p w14:paraId="4DC718BD" w14:textId="6F4BBFAC" w:rsidR="00231FB3" w:rsidRDefault="005A1D8F" w:rsidP="00231FB3">
      <w:pPr>
        <w:pStyle w:val="ListParagraph"/>
        <w:numPr>
          <w:ilvl w:val="0"/>
          <w:numId w:val="20"/>
        </w:numPr>
      </w:pPr>
      <w:r>
        <w:t>W</w:t>
      </w:r>
      <w:r w:rsidR="00231FB3">
        <w:t>ork alongside other Clinical Leaders and the Learning &amp; Development Co-</w:t>
      </w:r>
      <w:proofErr w:type="gramStart"/>
      <w:r w:rsidR="007F0FE6">
        <w:t>o</w:t>
      </w:r>
      <w:r w:rsidR="00231FB3">
        <w:t>rdinator  to</w:t>
      </w:r>
      <w:proofErr w:type="gramEnd"/>
      <w:r w:rsidR="00231FB3">
        <w:t xml:space="preserve"> ensure the best possible outcomes for refugee doctors entering the clinical phases of the programme. (PLAB 1 PLAB 2 clinical experience via employment or placement).</w:t>
      </w:r>
    </w:p>
    <w:p w14:paraId="0A4B0D31" w14:textId="727AC1C2" w:rsidR="00231FB3" w:rsidRDefault="00231FB3" w:rsidP="00231FB3">
      <w:pPr>
        <w:pStyle w:val="ListParagraph"/>
        <w:numPr>
          <w:ilvl w:val="0"/>
          <w:numId w:val="20"/>
        </w:numPr>
      </w:pPr>
      <w:r w:rsidRPr="00231FB3">
        <w:rPr>
          <w:lang w:val="en-GB"/>
        </w:rPr>
        <w:t>Have oversight</w:t>
      </w:r>
      <w:r>
        <w:t xml:space="preserve"> and development of PLAB 1 and PLAB 2 teaching delivery to ensure the most effective model of learning that ensures members are fully equipped to achieve successful outcomes in their PLAB examinations</w:t>
      </w:r>
    </w:p>
    <w:p w14:paraId="469C4303" w14:textId="0E638B10" w:rsidR="005A1D8F" w:rsidRPr="005A1D8F" w:rsidRDefault="00231FB3" w:rsidP="00483AC6">
      <w:pPr>
        <w:pStyle w:val="ListParagraph"/>
        <w:numPr>
          <w:ilvl w:val="0"/>
          <w:numId w:val="20"/>
        </w:numPr>
        <w:jc w:val="both"/>
        <w:rPr>
          <w:lang w:val="en-GB"/>
        </w:rPr>
      </w:pPr>
      <w:r>
        <w:t>Ensure volunteer teachers deliver appropriate content designed for PLAB success and provide clinical input where required</w:t>
      </w:r>
    </w:p>
    <w:p w14:paraId="6557036E" w14:textId="78565FAD" w:rsidR="005A1D8F" w:rsidRPr="005A1D8F" w:rsidRDefault="005A1D8F" w:rsidP="00E0289D">
      <w:pPr>
        <w:pStyle w:val="ListParagraph"/>
        <w:numPr>
          <w:ilvl w:val="0"/>
          <w:numId w:val="20"/>
        </w:numPr>
        <w:jc w:val="both"/>
      </w:pPr>
      <w:r w:rsidRPr="2CB3E22B">
        <w:rPr>
          <w:lang w:val="en-GB"/>
        </w:rPr>
        <w:t>Feedback to teachers and mentors to help support their own professional development as educator</w:t>
      </w:r>
      <w:r w:rsidR="67329DEF" w:rsidRPr="2CB3E22B">
        <w:rPr>
          <w:lang w:val="en-GB"/>
        </w:rPr>
        <w:t>s</w:t>
      </w:r>
      <w:r w:rsidRPr="2CB3E22B">
        <w:rPr>
          <w:lang w:val="en-GB"/>
        </w:rPr>
        <w:t xml:space="preserve"> </w:t>
      </w:r>
    </w:p>
    <w:p w14:paraId="1990A019" w14:textId="3DF9F347" w:rsidR="00231FB3" w:rsidRDefault="005A1D8F" w:rsidP="00E0289D">
      <w:pPr>
        <w:pStyle w:val="ListParagraph"/>
        <w:numPr>
          <w:ilvl w:val="0"/>
          <w:numId w:val="20"/>
        </w:numPr>
        <w:jc w:val="both"/>
      </w:pPr>
      <w:r>
        <w:t>R</w:t>
      </w:r>
      <w:r w:rsidR="00231FB3">
        <w:t>eview tools and resources</w:t>
      </w:r>
      <w:r>
        <w:t xml:space="preserve"> </w:t>
      </w:r>
      <w:r w:rsidR="00231FB3">
        <w:t>for PLAB teaching</w:t>
      </w:r>
      <w:r>
        <w:t xml:space="preserve"> ensuring they are the most effective they can be</w:t>
      </w:r>
      <w:r w:rsidR="00231FB3">
        <w:t>.</w:t>
      </w:r>
    </w:p>
    <w:p w14:paraId="38F6BE90" w14:textId="76DF6EFD" w:rsidR="005A1D8F" w:rsidRDefault="005A1D8F" w:rsidP="00E0289D">
      <w:pPr>
        <w:pStyle w:val="ListParagraph"/>
        <w:numPr>
          <w:ilvl w:val="0"/>
          <w:numId w:val="20"/>
        </w:numPr>
        <w:jc w:val="both"/>
      </w:pPr>
      <w:r>
        <w:t>Work closely with other Clinical Leaders and</w:t>
      </w:r>
      <w:r w:rsidR="00156046">
        <w:t xml:space="preserve"> Learning &amp; Development Co-ordinator to ensure the programme timetable sessions are filled and are delivered appropriately</w:t>
      </w:r>
    </w:p>
    <w:p w14:paraId="74B1DDC9" w14:textId="6ABD98D1" w:rsidR="00156046" w:rsidRDefault="00156046" w:rsidP="00E0289D">
      <w:pPr>
        <w:pStyle w:val="ListParagraph"/>
        <w:numPr>
          <w:ilvl w:val="0"/>
          <w:numId w:val="20"/>
        </w:numPr>
        <w:jc w:val="both"/>
      </w:pPr>
      <w:r>
        <w:t>Engage with colleagues who are willing to work with programme members in clinical settings on a voluntary basis, to support their clinical learning, practical experience and support with job applications and references where needed</w:t>
      </w:r>
    </w:p>
    <w:p w14:paraId="0F5B38C5" w14:textId="4F43F971" w:rsidR="00156046" w:rsidRDefault="00156046" w:rsidP="00E0289D">
      <w:pPr>
        <w:pStyle w:val="ListParagraph"/>
        <w:numPr>
          <w:ilvl w:val="0"/>
          <w:numId w:val="20"/>
        </w:numPr>
        <w:jc w:val="both"/>
      </w:pPr>
      <w:r>
        <w:t>Support individual doctors who are experiencing difficulties making progress on the clinical programme by assessing the issues and creating interventions. Identifying where further progress is not possible and working with members when considering other career options.</w:t>
      </w:r>
    </w:p>
    <w:p w14:paraId="32D3335B" w14:textId="29B60DED" w:rsidR="00A86562" w:rsidRPr="00156046" w:rsidRDefault="005A1D8F" w:rsidP="00231FB3">
      <w:pPr>
        <w:numPr>
          <w:ilvl w:val="0"/>
          <w:numId w:val="10"/>
        </w:numPr>
        <w:jc w:val="both"/>
        <w:rPr>
          <w:lang w:val="en-GB"/>
        </w:rPr>
      </w:pPr>
      <w:r>
        <w:lastRenderedPageBreak/>
        <w:t>Develop and oversee a program of clinical placements in Primary and Secondary Care when it will be most beneficial to the members’ learning</w:t>
      </w:r>
    </w:p>
    <w:p w14:paraId="48410315" w14:textId="4D658CD4" w:rsidR="00156046" w:rsidRPr="00156046" w:rsidRDefault="00156046" w:rsidP="00231FB3">
      <w:pPr>
        <w:numPr>
          <w:ilvl w:val="0"/>
          <w:numId w:val="10"/>
        </w:numPr>
        <w:jc w:val="both"/>
        <w:rPr>
          <w:lang w:val="en-GB"/>
        </w:rPr>
      </w:pPr>
      <w:r>
        <w:t>Ensure that all learning from teaching and clinical experience is captured by the members by creating an individual portfolio of learning</w:t>
      </w:r>
    </w:p>
    <w:p w14:paraId="15AD056E" w14:textId="108F7983" w:rsidR="00156046" w:rsidRPr="00156046" w:rsidRDefault="00156046" w:rsidP="00156046">
      <w:pPr>
        <w:numPr>
          <w:ilvl w:val="0"/>
          <w:numId w:val="10"/>
        </w:numPr>
        <w:jc w:val="both"/>
        <w:rPr>
          <w:lang w:val="en-GB"/>
        </w:rPr>
      </w:pPr>
      <w:r>
        <w:rPr>
          <w:lang w:val="en-GB"/>
        </w:rPr>
        <w:t>Provide clinical advice to the Learning &amp; Development Co-ordinator where required</w:t>
      </w:r>
    </w:p>
    <w:p w14:paraId="1C3D2D3E" w14:textId="38D9DAB7" w:rsidR="005A1D8F" w:rsidRDefault="00156046" w:rsidP="00231FB3">
      <w:pPr>
        <w:numPr>
          <w:ilvl w:val="0"/>
          <w:numId w:val="10"/>
        </w:numPr>
        <w:jc w:val="both"/>
        <w:rPr>
          <w:lang w:val="en-GB"/>
        </w:rPr>
      </w:pPr>
      <w:r>
        <w:rPr>
          <w:lang w:val="en-GB"/>
        </w:rPr>
        <w:t>Take part in interview panels for doctors applying for programme membership</w:t>
      </w:r>
    </w:p>
    <w:p w14:paraId="18A87EB1" w14:textId="7DFE2C11" w:rsidR="0043099B" w:rsidRPr="007F0FE6" w:rsidRDefault="0043099B" w:rsidP="00231FB3">
      <w:pPr>
        <w:numPr>
          <w:ilvl w:val="0"/>
          <w:numId w:val="10"/>
        </w:numPr>
        <w:jc w:val="both"/>
        <w:rPr>
          <w:lang w:val="en-GB"/>
        </w:rPr>
      </w:pPr>
      <w:r>
        <w:t xml:space="preserve">Feedback to the Board and advise on the strategic direction of the Programme through a </w:t>
      </w:r>
      <w:r w:rsidR="007F0FE6">
        <w:t>quarterly</w:t>
      </w:r>
      <w:r w:rsidRPr="007F0FE6">
        <w:t xml:space="preserve"> report at Board </w:t>
      </w:r>
      <w:proofErr w:type="gramStart"/>
      <w:r w:rsidRPr="007F0FE6">
        <w:t>meetings</w:t>
      </w:r>
      <w:r w:rsidR="46F3D932" w:rsidRPr="007F0FE6">
        <w:t xml:space="preserve"> ?</w:t>
      </w:r>
      <w:proofErr w:type="gramEnd"/>
    </w:p>
    <w:p w14:paraId="1361FA11" w14:textId="7DA3E501" w:rsidR="0043099B" w:rsidRPr="00B544A9" w:rsidRDefault="0043099B" w:rsidP="0043099B">
      <w:pPr>
        <w:numPr>
          <w:ilvl w:val="0"/>
          <w:numId w:val="10"/>
        </w:numPr>
        <w:jc w:val="both"/>
        <w:rPr>
          <w:lang w:val="en-GB"/>
        </w:rPr>
      </w:pPr>
      <w:r w:rsidRPr="2CB3E22B">
        <w:rPr>
          <w:lang w:val="en-GB"/>
        </w:rPr>
        <w:t>Clinical Leads will work collaboratively with the Learning &amp; Development Co-ordinator to ensure a balanced programme involving both Language and Clinical teaching is delivered in a format conducive to creating a positive work/learning/life balance for members</w:t>
      </w:r>
    </w:p>
    <w:p w14:paraId="0340CFBD" w14:textId="41AA8A5A" w:rsidR="00A86562" w:rsidRPr="00A86562" w:rsidRDefault="00ED1055" w:rsidP="2CB3E22B">
      <w:pPr>
        <w:numPr>
          <w:ilvl w:val="0"/>
          <w:numId w:val="10"/>
        </w:numPr>
        <w:jc w:val="both"/>
        <w:rPr>
          <w:lang w:val="en-GB"/>
        </w:rPr>
      </w:pPr>
      <w:r w:rsidRPr="2CB3E22B">
        <w:rPr>
          <w:lang w:val="en-GB"/>
        </w:rPr>
        <w:t xml:space="preserve">The Clinical Lead will meet with members to discuss their progress and give feedback from tutors and mentors </w:t>
      </w:r>
      <w:r w:rsidR="5E849A98" w:rsidRPr="2CB3E22B">
        <w:rPr>
          <w:lang w:val="en-GB"/>
        </w:rPr>
        <w:t>when appropriate.</w:t>
      </w:r>
      <w:r w:rsidRPr="2CB3E22B">
        <w:rPr>
          <w:lang w:val="en-GB"/>
        </w:rPr>
        <w:t xml:space="preserve"> </w:t>
      </w:r>
    </w:p>
    <w:p w14:paraId="5AF1F87B" w14:textId="6FF9FA1F" w:rsidR="00A86562" w:rsidRPr="00A86562" w:rsidRDefault="00A86562" w:rsidP="2CB3E22B">
      <w:pPr>
        <w:numPr>
          <w:ilvl w:val="0"/>
          <w:numId w:val="10"/>
        </w:numPr>
        <w:jc w:val="both"/>
        <w:rPr>
          <w:lang w:val="en-GB"/>
        </w:rPr>
      </w:pPr>
      <w:r w:rsidRPr="2CB3E22B">
        <w:rPr>
          <w:lang w:val="en-GB"/>
        </w:rPr>
        <w:t>Accountability and Reporting Arrangements</w:t>
      </w:r>
    </w:p>
    <w:p w14:paraId="51BF47B6" w14:textId="40932C42" w:rsidR="00EF09B0" w:rsidRDefault="00EF09B0" w:rsidP="00D17CEB">
      <w:pPr>
        <w:numPr>
          <w:ilvl w:val="0"/>
          <w:numId w:val="10"/>
        </w:numPr>
        <w:jc w:val="both"/>
        <w:rPr>
          <w:lang w:val="en-GB"/>
        </w:rPr>
      </w:pPr>
      <w:r w:rsidRPr="2CB3E22B">
        <w:rPr>
          <w:lang w:val="en-GB"/>
        </w:rPr>
        <w:t>Clinical Lead</w:t>
      </w:r>
      <w:r w:rsidR="0043099B" w:rsidRPr="2CB3E22B">
        <w:rPr>
          <w:lang w:val="en-GB"/>
        </w:rPr>
        <w:t>ers</w:t>
      </w:r>
      <w:r w:rsidR="00A86562" w:rsidRPr="2CB3E22B">
        <w:rPr>
          <w:lang w:val="en-GB"/>
        </w:rPr>
        <w:t xml:space="preserve"> will be accountable to the Board of Directors and report to the </w:t>
      </w:r>
      <w:r w:rsidR="0043099B" w:rsidRPr="2CB3E22B">
        <w:rPr>
          <w:lang w:val="en-GB"/>
        </w:rPr>
        <w:t xml:space="preserve">Director of Operations and </w:t>
      </w:r>
      <w:r w:rsidRPr="2CB3E22B">
        <w:rPr>
          <w:lang w:val="en-GB"/>
        </w:rPr>
        <w:t xml:space="preserve">Lead </w:t>
      </w:r>
      <w:r w:rsidR="0043099B" w:rsidRPr="2CB3E22B">
        <w:rPr>
          <w:lang w:val="en-GB"/>
        </w:rPr>
        <w:t xml:space="preserve">Board </w:t>
      </w:r>
      <w:r w:rsidRPr="2CB3E22B">
        <w:rPr>
          <w:lang w:val="en-GB"/>
        </w:rPr>
        <w:t xml:space="preserve">Director </w:t>
      </w:r>
      <w:r w:rsidR="0043099B" w:rsidRPr="2CB3E22B">
        <w:rPr>
          <w:lang w:val="en-GB"/>
        </w:rPr>
        <w:t>who holds the portfolio for clinical leadership</w:t>
      </w:r>
      <w:r w:rsidR="00A86562" w:rsidRPr="2CB3E22B">
        <w:rPr>
          <w:lang w:val="en-GB"/>
        </w:rPr>
        <w:t>.</w:t>
      </w:r>
      <w:r w:rsidRPr="2CB3E22B">
        <w:rPr>
          <w:lang w:val="en-GB"/>
        </w:rPr>
        <w:t xml:space="preserve"> </w:t>
      </w:r>
    </w:p>
    <w:p w14:paraId="72EC4533" w14:textId="77777777" w:rsidR="00A86562" w:rsidRPr="00A86562" w:rsidRDefault="00A86562" w:rsidP="00D17CEB">
      <w:pPr>
        <w:pStyle w:val="Heading2"/>
        <w:jc w:val="both"/>
        <w:rPr>
          <w:lang w:val="en-GB"/>
        </w:rPr>
      </w:pPr>
      <w:r w:rsidRPr="00A86562">
        <w:rPr>
          <w:lang w:val="en-GB"/>
        </w:rPr>
        <w:t>Key Working Relationships</w:t>
      </w:r>
    </w:p>
    <w:p w14:paraId="6D27A4F1" w14:textId="77777777" w:rsidR="00A86562" w:rsidRPr="00A86562" w:rsidRDefault="00A86562" w:rsidP="00D17CEB">
      <w:pPr>
        <w:jc w:val="both"/>
        <w:rPr>
          <w:lang w:val="en-GB"/>
        </w:rPr>
      </w:pPr>
      <w:r w:rsidRPr="00A86562">
        <w:rPr>
          <w:lang w:val="en-GB"/>
        </w:rPr>
        <w:t>Key working relationships will be with:</w:t>
      </w:r>
    </w:p>
    <w:p w14:paraId="24EFB5A7" w14:textId="2BBDB35F" w:rsidR="00A86562" w:rsidRDefault="00A86562" w:rsidP="00D17CEB">
      <w:pPr>
        <w:numPr>
          <w:ilvl w:val="0"/>
          <w:numId w:val="11"/>
        </w:numPr>
        <w:jc w:val="both"/>
        <w:rPr>
          <w:lang w:val="en-GB"/>
        </w:rPr>
      </w:pPr>
      <w:r w:rsidRPr="00A86562">
        <w:rPr>
          <w:lang w:val="en-GB"/>
        </w:rPr>
        <w:t>The Board of Directors</w:t>
      </w:r>
    </w:p>
    <w:p w14:paraId="2797005B" w14:textId="709C7B60" w:rsidR="00B558E7" w:rsidRDefault="0043099B" w:rsidP="00D17CEB">
      <w:pPr>
        <w:numPr>
          <w:ilvl w:val="0"/>
          <w:numId w:val="11"/>
        </w:numPr>
        <w:jc w:val="both"/>
        <w:rPr>
          <w:lang w:val="en-GB"/>
        </w:rPr>
      </w:pPr>
      <w:r>
        <w:rPr>
          <w:lang w:val="en-GB"/>
        </w:rPr>
        <w:t>Director of Operations</w:t>
      </w:r>
    </w:p>
    <w:p w14:paraId="3E360B69" w14:textId="5F4D0DE7" w:rsidR="0043099B" w:rsidRDefault="0043099B" w:rsidP="00D17CEB">
      <w:pPr>
        <w:numPr>
          <w:ilvl w:val="0"/>
          <w:numId w:val="11"/>
        </w:numPr>
        <w:jc w:val="both"/>
        <w:rPr>
          <w:lang w:val="en-GB"/>
        </w:rPr>
      </w:pPr>
      <w:r>
        <w:rPr>
          <w:lang w:val="en-GB"/>
        </w:rPr>
        <w:t>Learning &amp; Development Co-ordinator</w:t>
      </w:r>
    </w:p>
    <w:p w14:paraId="2A1B4823" w14:textId="31A4944D" w:rsidR="0043099B" w:rsidRPr="00B544A9" w:rsidRDefault="0043099B" w:rsidP="00D17CEB">
      <w:pPr>
        <w:numPr>
          <w:ilvl w:val="0"/>
          <w:numId w:val="11"/>
        </w:numPr>
        <w:jc w:val="both"/>
        <w:rPr>
          <w:lang w:val="en-GB"/>
        </w:rPr>
      </w:pPr>
      <w:r>
        <w:rPr>
          <w:lang w:val="en-GB"/>
        </w:rPr>
        <w:t>Other Clinical Leads</w:t>
      </w:r>
    </w:p>
    <w:p w14:paraId="452123A8" w14:textId="671C4039" w:rsidR="00A86562" w:rsidRDefault="00EF09B0" w:rsidP="00D17CEB">
      <w:pPr>
        <w:numPr>
          <w:ilvl w:val="0"/>
          <w:numId w:val="11"/>
        </w:numPr>
        <w:jc w:val="both"/>
        <w:rPr>
          <w:lang w:val="en-GB"/>
        </w:rPr>
      </w:pPr>
      <w:r>
        <w:rPr>
          <w:lang w:val="en-GB"/>
        </w:rPr>
        <w:t>Tutors and Mentors</w:t>
      </w:r>
    </w:p>
    <w:p w14:paraId="41D8BA0D" w14:textId="7D13D851" w:rsidR="00EF09B0" w:rsidRDefault="00EF09B0" w:rsidP="00D17CEB">
      <w:pPr>
        <w:numPr>
          <w:ilvl w:val="0"/>
          <w:numId w:val="11"/>
        </w:numPr>
        <w:jc w:val="both"/>
        <w:rPr>
          <w:lang w:val="en-GB"/>
        </w:rPr>
      </w:pPr>
      <w:r>
        <w:rPr>
          <w:lang w:val="en-GB"/>
        </w:rPr>
        <w:t>Clinical stakeholder bodies [Hospital and Primary Care Trusts]</w:t>
      </w:r>
    </w:p>
    <w:p w14:paraId="7D5EA477" w14:textId="33704498" w:rsidR="00EF09B0" w:rsidRDefault="00A12C59" w:rsidP="00D17CEB">
      <w:pPr>
        <w:numPr>
          <w:ilvl w:val="0"/>
          <w:numId w:val="11"/>
        </w:numPr>
        <w:jc w:val="both"/>
        <w:rPr>
          <w:lang w:val="en-GB"/>
        </w:rPr>
      </w:pPr>
      <w:r>
        <w:rPr>
          <w:lang w:val="en-GB"/>
        </w:rPr>
        <w:t xml:space="preserve"> </w:t>
      </w:r>
      <w:r w:rsidR="00FD0D8F">
        <w:rPr>
          <w:lang w:val="en-GB"/>
        </w:rPr>
        <w:t>Programme Members</w:t>
      </w:r>
    </w:p>
    <w:p w14:paraId="27695B0E" w14:textId="11DA1A2E" w:rsidR="00EC4ADC" w:rsidRPr="005B2566" w:rsidRDefault="00EC4ADC" w:rsidP="005B2566">
      <w:pPr>
        <w:numPr>
          <w:ilvl w:val="0"/>
          <w:numId w:val="11"/>
        </w:numPr>
        <w:jc w:val="both"/>
        <w:rPr>
          <w:lang w:val="en-GB"/>
        </w:rPr>
      </w:pPr>
      <w:r w:rsidRPr="005B2566">
        <w:rPr>
          <w:lang w:val="en-GB"/>
        </w:rPr>
        <w:br w:type="page"/>
      </w:r>
    </w:p>
    <w:p w14:paraId="0413039E" w14:textId="316DAD2F" w:rsidR="00D641FE" w:rsidRDefault="00D641FE" w:rsidP="00D17CEB">
      <w:pPr>
        <w:pStyle w:val="Heading3"/>
        <w:jc w:val="both"/>
        <w:rPr>
          <w:lang w:val="en-GB"/>
        </w:rPr>
      </w:pPr>
      <w:r>
        <w:rPr>
          <w:lang w:val="en-GB"/>
        </w:rPr>
        <w:lastRenderedPageBreak/>
        <w:t>Reporting</w:t>
      </w:r>
    </w:p>
    <w:p w14:paraId="5799B82E" w14:textId="52260E18" w:rsidR="00D641FE" w:rsidRDefault="00D9522C" w:rsidP="00D17CEB">
      <w:pPr>
        <w:jc w:val="both"/>
        <w:rPr>
          <w:iCs/>
          <w:lang w:val="en-GB"/>
        </w:rPr>
      </w:pPr>
      <w:r w:rsidRPr="00D9522C">
        <w:rPr>
          <w:iCs/>
          <w:lang w:val="en-GB"/>
        </w:rPr>
        <w:t>The</w:t>
      </w:r>
      <w:r>
        <w:rPr>
          <w:iCs/>
          <w:lang w:val="en-GB"/>
        </w:rPr>
        <w:t xml:space="preserve"> Clinical Lead will </w:t>
      </w:r>
      <w:r w:rsidR="00ED1055">
        <w:rPr>
          <w:iCs/>
          <w:lang w:val="en-GB"/>
        </w:rPr>
        <w:t>meet with</w:t>
      </w:r>
      <w:r>
        <w:rPr>
          <w:iCs/>
          <w:lang w:val="en-GB"/>
        </w:rPr>
        <w:t xml:space="preserve"> the </w:t>
      </w:r>
      <w:r w:rsidR="00ED1055">
        <w:rPr>
          <w:iCs/>
          <w:lang w:val="en-GB"/>
        </w:rPr>
        <w:t>Director of Operations</w:t>
      </w:r>
      <w:r>
        <w:rPr>
          <w:iCs/>
          <w:lang w:val="en-GB"/>
        </w:rPr>
        <w:t xml:space="preserve"> and </w:t>
      </w:r>
      <w:r w:rsidR="00ED1055">
        <w:rPr>
          <w:iCs/>
          <w:lang w:val="en-GB"/>
        </w:rPr>
        <w:t xml:space="preserve">nominated </w:t>
      </w:r>
      <w:r>
        <w:rPr>
          <w:iCs/>
          <w:lang w:val="en-GB"/>
        </w:rPr>
        <w:t xml:space="preserve">Lead </w:t>
      </w:r>
      <w:r w:rsidR="00ED1055">
        <w:rPr>
          <w:iCs/>
          <w:lang w:val="en-GB"/>
        </w:rPr>
        <w:t xml:space="preserve">Board </w:t>
      </w:r>
      <w:r>
        <w:rPr>
          <w:iCs/>
          <w:lang w:val="en-GB"/>
        </w:rPr>
        <w:t xml:space="preserve">Director every three months </w:t>
      </w:r>
      <w:r w:rsidR="007F0FE6">
        <w:rPr>
          <w:iCs/>
          <w:lang w:val="en-GB"/>
        </w:rPr>
        <w:t xml:space="preserve">to discuss </w:t>
      </w:r>
      <w:r>
        <w:rPr>
          <w:iCs/>
          <w:lang w:val="en-GB"/>
        </w:rPr>
        <w:t xml:space="preserve">the progress of doctors within the </w:t>
      </w:r>
      <w:r w:rsidR="00ED1055">
        <w:rPr>
          <w:iCs/>
          <w:lang w:val="en-GB"/>
        </w:rPr>
        <w:t>p</w:t>
      </w:r>
      <w:r>
        <w:rPr>
          <w:iCs/>
          <w:lang w:val="en-GB"/>
        </w:rPr>
        <w:t xml:space="preserve">rogramme. Such information will be based on the endpoints being aimed for by individual members of the </w:t>
      </w:r>
      <w:r w:rsidR="00ED1055">
        <w:rPr>
          <w:iCs/>
          <w:lang w:val="en-GB"/>
        </w:rPr>
        <w:t>p</w:t>
      </w:r>
      <w:r>
        <w:rPr>
          <w:iCs/>
          <w:lang w:val="en-GB"/>
        </w:rPr>
        <w:t>rogramme.</w:t>
      </w:r>
      <w:r w:rsidR="00FC0205">
        <w:rPr>
          <w:iCs/>
          <w:lang w:val="en-GB"/>
        </w:rPr>
        <w:t xml:space="preserve"> This process should also anticipate and review changes in resource requirements so that these can be planned for.</w:t>
      </w:r>
    </w:p>
    <w:p w14:paraId="321B9F6C" w14:textId="61982187" w:rsidR="00D9522C" w:rsidRDefault="00D9522C" w:rsidP="00D17CEB">
      <w:pPr>
        <w:jc w:val="both"/>
        <w:rPr>
          <w:iCs/>
          <w:lang w:val="en-GB"/>
        </w:rPr>
      </w:pPr>
      <w:r>
        <w:rPr>
          <w:iCs/>
          <w:lang w:val="en-GB"/>
        </w:rPr>
        <w:t>An ex</w:t>
      </w:r>
      <w:r w:rsidR="00ED1055">
        <w:rPr>
          <w:iCs/>
          <w:lang w:val="en-GB"/>
        </w:rPr>
        <w:t>a</w:t>
      </w:r>
      <w:r>
        <w:rPr>
          <w:iCs/>
          <w:lang w:val="en-GB"/>
        </w:rPr>
        <w:t>mpl</w:t>
      </w:r>
      <w:r w:rsidR="00ED1055">
        <w:rPr>
          <w:iCs/>
          <w:lang w:val="en-GB"/>
        </w:rPr>
        <w:t>e</w:t>
      </w:r>
      <w:r>
        <w:rPr>
          <w:iCs/>
          <w:lang w:val="en-GB"/>
        </w:rPr>
        <w:t xml:space="preserve"> of the format of that report might be:</w:t>
      </w:r>
    </w:p>
    <w:tbl>
      <w:tblPr>
        <w:tblStyle w:val="GridTable31"/>
        <w:tblW w:w="0" w:type="auto"/>
        <w:tblLook w:val="04A0" w:firstRow="1" w:lastRow="0" w:firstColumn="1" w:lastColumn="0" w:noHBand="0" w:noVBand="1"/>
      </w:tblPr>
      <w:tblGrid>
        <w:gridCol w:w="1198"/>
        <w:gridCol w:w="1348"/>
        <w:gridCol w:w="1385"/>
        <w:gridCol w:w="3577"/>
        <w:gridCol w:w="1842"/>
      </w:tblGrid>
      <w:tr w:rsidR="00FC0205" w:rsidRPr="00D9522C" w14:paraId="629A2C54" w14:textId="599A66A4" w:rsidTr="003E31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5"/>
          </w:tcPr>
          <w:p w14:paraId="136080D1" w14:textId="53A3DD7F" w:rsidR="00FC0205" w:rsidRPr="00D9522C" w:rsidRDefault="00FC0205" w:rsidP="00D17CEB">
            <w:pPr>
              <w:jc w:val="both"/>
              <w:rPr>
                <w:b w:val="0"/>
                <w:bCs w:val="0"/>
                <w:iCs w:val="0"/>
                <w:sz w:val="24"/>
                <w:szCs w:val="24"/>
                <w:lang w:val="en-GB"/>
              </w:rPr>
            </w:pPr>
            <w:r w:rsidRPr="00D9522C">
              <w:rPr>
                <w:sz w:val="24"/>
                <w:szCs w:val="24"/>
                <w:lang w:val="en-GB"/>
              </w:rPr>
              <w:t xml:space="preserve">Period: </w:t>
            </w:r>
          </w:p>
        </w:tc>
      </w:tr>
      <w:tr w:rsidR="00FC0205" w:rsidRPr="00D9522C" w14:paraId="69158C1A" w14:textId="783A803A" w:rsidTr="003E3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dxa"/>
          </w:tcPr>
          <w:p w14:paraId="4FA3889A" w14:textId="178BB0FD" w:rsidR="00FC0205" w:rsidRPr="00D9522C" w:rsidRDefault="00FC0205" w:rsidP="00D17CEB">
            <w:pPr>
              <w:jc w:val="both"/>
              <w:rPr>
                <w:b/>
                <w:bCs/>
                <w:iCs w:val="0"/>
                <w:lang w:val="en-GB"/>
              </w:rPr>
            </w:pPr>
            <w:r w:rsidRPr="00D9522C">
              <w:rPr>
                <w:b/>
                <w:bCs/>
                <w:lang w:val="en-GB"/>
              </w:rPr>
              <w:t>Doctor</w:t>
            </w:r>
          </w:p>
        </w:tc>
        <w:tc>
          <w:tcPr>
            <w:tcW w:w="1348" w:type="dxa"/>
          </w:tcPr>
          <w:p w14:paraId="4FBC5FF9" w14:textId="65454372" w:rsidR="00FC0205" w:rsidRPr="00D9522C" w:rsidRDefault="00FC0205" w:rsidP="00D17CEB">
            <w:pPr>
              <w:jc w:val="both"/>
              <w:cnfStyle w:val="000000100000" w:firstRow="0" w:lastRow="0" w:firstColumn="0" w:lastColumn="0" w:oddVBand="0" w:evenVBand="0" w:oddHBand="1" w:evenHBand="0" w:firstRowFirstColumn="0" w:firstRowLastColumn="0" w:lastRowFirstColumn="0" w:lastRowLastColumn="0"/>
              <w:rPr>
                <w:b/>
                <w:bCs/>
                <w:iCs/>
                <w:lang w:val="en-GB"/>
              </w:rPr>
            </w:pPr>
            <w:r w:rsidRPr="00D9522C">
              <w:rPr>
                <w:b/>
                <w:bCs/>
                <w:iCs/>
                <w:lang w:val="en-GB"/>
              </w:rPr>
              <w:t>Specialty</w:t>
            </w:r>
          </w:p>
        </w:tc>
        <w:tc>
          <w:tcPr>
            <w:tcW w:w="1385" w:type="dxa"/>
          </w:tcPr>
          <w:p w14:paraId="08BAC01B" w14:textId="73D7BB10" w:rsidR="00FC0205" w:rsidRPr="00D9522C" w:rsidRDefault="00FC0205" w:rsidP="00D17CEB">
            <w:pPr>
              <w:jc w:val="both"/>
              <w:cnfStyle w:val="000000100000" w:firstRow="0" w:lastRow="0" w:firstColumn="0" w:lastColumn="0" w:oddVBand="0" w:evenVBand="0" w:oddHBand="1" w:evenHBand="0" w:firstRowFirstColumn="0" w:firstRowLastColumn="0" w:lastRowFirstColumn="0" w:lastRowLastColumn="0"/>
              <w:rPr>
                <w:b/>
                <w:bCs/>
                <w:iCs/>
                <w:lang w:val="en-GB"/>
              </w:rPr>
            </w:pPr>
            <w:r w:rsidRPr="00D9522C">
              <w:rPr>
                <w:b/>
                <w:bCs/>
                <w:iCs/>
                <w:lang w:val="en-GB"/>
              </w:rPr>
              <w:t>Target endpoint</w:t>
            </w:r>
            <w:r w:rsidR="00ED1055">
              <w:rPr>
                <w:b/>
                <w:bCs/>
                <w:iCs/>
                <w:lang w:val="en-GB"/>
              </w:rPr>
              <w:t xml:space="preserve"> for period</w:t>
            </w:r>
          </w:p>
        </w:tc>
        <w:tc>
          <w:tcPr>
            <w:tcW w:w="3577" w:type="dxa"/>
          </w:tcPr>
          <w:p w14:paraId="7F688DD1" w14:textId="4726600B" w:rsidR="00FC0205" w:rsidRPr="00D9522C" w:rsidRDefault="00FC0205" w:rsidP="00D17CEB">
            <w:pPr>
              <w:jc w:val="both"/>
              <w:cnfStyle w:val="000000100000" w:firstRow="0" w:lastRow="0" w:firstColumn="0" w:lastColumn="0" w:oddVBand="0" w:evenVBand="0" w:oddHBand="1" w:evenHBand="0" w:firstRowFirstColumn="0" w:firstRowLastColumn="0" w:lastRowFirstColumn="0" w:lastRowLastColumn="0"/>
              <w:rPr>
                <w:b/>
                <w:bCs/>
                <w:iCs/>
                <w:lang w:val="en-GB"/>
              </w:rPr>
            </w:pPr>
            <w:r w:rsidRPr="00D9522C">
              <w:rPr>
                <w:b/>
                <w:bCs/>
                <w:iCs/>
                <w:lang w:val="en-GB"/>
              </w:rPr>
              <w:t>Progress notes</w:t>
            </w:r>
          </w:p>
        </w:tc>
        <w:tc>
          <w:tcPr>
            <w:tcW w:w="1842" w:type="dxa"/>
          </w:tcPr>
          <w:p w14:paraId="77563B03" w14:textId="31BFDD3B" w:rsidR="00FC0205" w:rsidRPr="00D9522C" w:rsidRDefault="00FC0205" w:rsidP="00D17CEB">
            <w:pPr>
              <w:jc w:val="both"/>
              <w:cnfStyle w:val="000000100000" w:firstRow="0" w:lastRow="0" w:firstColumn="0" w:lastColumn="0" w:oddVBand="0" w:evenVBand="0" w:oddHBand="1" w:evenHBand="0" w:firstRowFirstColumn="0" w:firstRowLastColumn="0" w:lastRowFirstColumn="0" w:lastRowLastColumn="0"/>
              <w:rPr>
                <w:b/>
                <w:bCs/>
                <w:iCs/>
                <w:lang w:val="en-GB"/>
              </w:rPr>
            </w:pPr>
            <w:r>
              <w:rPr>
                <w:b/>
                <w:bCs/>
                <w:iCs/>
                <w:lang w:val="en-GB"/>
              </w:rPr>
              <w:t>Resource issues</w:t>
            </w:r>
          </w:p>
        </w:tc>
      </w:tr>
      <w:tr w:rsidR="00FC0205" w14:paraId="73A6381E" w14:textId="4222CB5D" w:rsidTr="003E3199">
        <w:tc>
          <w:tcPr>
            <w:cnfStyle w:val="001000000000" w:firstRow="0" w:lastRow="0" w:firstColumn="1" w:lastColumn="0" w:oddVBand="0" w:evenVBand="0" w:oddHBand="0" w:evenHBand="0" w:firstRowFirstColumn="0" w:firstRowLastColumn="0" w:lastRowFirstColumn="0" w:lastRowLastColumn="0"/>
            <w:tcW w:w="1198" w:type="dxa"/>
          </w:tcPr>
          <w:p w14:paraId="7AACA0FA" w14:textId="365838E3" w:rsidR="00FC0205" w:rsidRDefault="00FC0205" w:rsidP="00D17CEB">
            <w:pPr>
              <w:jc w:val="both"/>
              <w:rPr>
                <w:iCs w:val="0"/>
                <w:lang w:val="en-GB"/>
              </w:rPr>
            </w:pPr>
            <w:r>
              <w:rPr>
                <w:lang w:val="en-GB"/>
              </w:rPr>
              <w:t>Doctor A</w:t>
            </w:r>
          </w:p>
        </w:tc>
        <w:tc>
          <w:tcPr>
            <w:tcW w:w="1348" w:type="dxa"/>
          </w:tcPr>
          <w:p w14:paraId="4BA8875D" w14:textId="6F5C1E9F" w:rsidR="00FC0205" w:rsidRDefault="00FC0205" w:rsidP="00D17CEB">
            <w:pPr>
              <w:jc w:val="both"/>
              <w:cnfStyle w:val="000000000000" w:firstRow="0" w:lastRow="0" w:firstColumn="0" w:lastColumn="0" w:oddVBand="0" w:evenVBand="0" w:oddHBand="0" w:evenHBand="0" w:firstRowFirstColumn="0" w:firstRowLastColumn="0" w:lastRowFirstColumn="0" w:lastRowLastColumn="0"/>
              <w:rPr>
                <w:iCs/>
                <w:lang w:val="en-GB"/>
              </w:rPr>
            </w:pPr>
            <w:r>
              <w:rPr>
                <w:iCs/>
                <w:lang w:val="en-GB"/>
              </w:rPr>
              <w:t>Surgery</w:t>
            </w:r>
          </w:p>
        </w:tc>
        <w:tc>
          <w:tcPr>
            <w:tcW w:w="1385" w:type="dxa"/>
          </w:tcPr>
          <w:p w14:paraId="1B5DCE08" w14:textId="236BAC97" w:rsidR="00FC0205" w:rsidRDefault="00FC0205" w:rsidP="00D17CEB">
            <w:pPr>
              <w:jc w:val="both"/>
              <w:cnfStyle w:val="000000000000" w:firstRow="0" w:lastRow="0" w:firstColumn="0" w:lastColumn="0" w:oddVBand="0" w:evenVBand="0" w:oddHBand="0" w:evenHBand="0" w:firstRowFirstColumn="0" w:firstRowLastColumn="0" w:lastRowFirstColumn="0" w:lastRowLastColumn="0"/>
              <w:rPr>
                <w:iCs/>
                <w:lang w:val="en-GB"/>
              </w:rPr>
            </w:pPr>
            <w:r>
              <w:rPr>
                <w:iCs/>
                <w:lang w:val="en-GB"/>
              </w:rPr>
              <w:t>PLAB 1</w:t>
            </w:r>
          </w:p>
        </w:tc>
        <w:tc>
          <w:tcPr>
            <w:tcW w:w="3577" w:type="dxa"/>
          </w:tcPr>
          <w:p w14:paraId="78B5DB2D" w14:textId="0FE6AACA" w:rsidR="00FC0205" w:rsidRDefault="00FC0205" w:rsidP="00D17CEB">
            <w:pPr>
              <w:jc w:val="both"/>
              <w:cnfStyle w:val="000000000000" w:firstRow="0" w:lastRow="0" w:firstColumn="0" w:lastColumn="0" w:oddVBand="0" w:evenVBand="0" w:oddHBand="0" w:evenHBand="0" w:firstRowFirstColumn="0" w:firstRowLastColumn="0" w:lastRowFirstColumn="0" w:lastRowLastColumn="0"/>
              <w:rPr>
                <w:iCs/>
                <w:lang w:val="en-GB"/>
              </w:rPr>
            </w:pPr>
            <w:r>
              <w:rPr>
                <w:iCs/>
                <w:lang w:val="en-GB"/>
              </w:rPr>
              <w:t xml:space="preserve"> Making progress: ready for PLAB 1 6 months?</w:t>
            </w:r>
          </w:p>
        </w:tc>
        <w:tc>
          <w:tcPr>
            <w:tcW w:w="1842" w:type="dxa"/>
          </w:tcPr>
          <w:p w14:paraId="4BE09091" w14:textId="6D92045C" w:rsidR="00FC0205" w:rsidRDefault="00ED1055" w:rsidP="00D17CEB">
            <w:pPr>
              <w:jc w:val="both"/>
              <w:cnfStyle w:val="000000000000" w:firstRow="0" w:lastRow="0" w:firstColumn="0" w:lastColumn="0" w:oddVBand="0" w:evenVBand="0" w:oddHBand="0" w:evenHBand="0" w:firstRowFirstColumn="0" w:firstRowLastColumn="0" w:lastRowFirstColumn="0" w:lastRowLastColumn="0"/>
              <w:rPr>
                <w:iCs/>
                <w:lang w:val="en-GB"/>
              </w:rPr>
            </w:pPr>
            <w:r>
              <w:rPr>
                <w:iCs/>
                <w:lang w:val="en-GB"/>
              </w:rPr>
              <w:t>None</w:t>
            </w:r>
          </w:p>
        </w:tc>
      </w:tr>
      <w:tr w:rsidR="00FC0205" w14:paraId="39C9B4DF" w14:textId="0116E618" w:rsidTr="003E3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dxa"/>
          </w:tcPr>
          <w:p w14:paraId="4AC3D0F5" w14:textId="5C4814C4" w:rsidR="00FC0205" w:rsidRDefault="00FC0205" w:rsidP="00D17CEB">
            <w:pPr>
              <w:jc w:val="both"/>
              <w:rPr>
                <w:iCs w:val="0"/>
                <w:lang w:val="en-GB"/>
              </w:rPr>
            </w:pPr>
            <w:r>
              <w:rPr>
                <w:lang w:val="en-GB"/>
              </w:rPr>
              <w:t>Doctor B</w:t>
            </w:r>
          </w:p>
        </w:tc>
        <w:tc>
          <w:tcPr>
            <w:tcW w:w="1348" w:type="dxa"/>
          </w:tcPr>
          <w:p w14:paraId="55341CCC" w14:textId="5F9310DA" w:rsidR="00FC0205" w:rsidRDefault="00FC0205" w:rsidP="00D17CEB">
            <w:pPr>
              <w:jc w:val="both"/>
              <w:cnfStyle w:val="000000100000" w:firstRow="0" w:lastRow="0" w:firstColumn="0" w:lastColumn="0" w:oddVBand="0" w:evenVBand="0" w:oddHBand="1" w:evenHBand="0" w:firstRowFirstColumn="0" w:firstRowLastColumn="0" w:lastRowFirstColumn="0" w:lastRowLastColumn="0"/>
              <w:rPr>
                <w:iCs/>
                <w:lang w:val="en-GB"/>
              </w:rPr>
            </w:pPr>
            <w:r>
              <w:rPr>
                <w:iCs/>
                <w:lang w:val="en-GB"/>
              </w:rPr>
              <w:t>Medicine</w:t>
            </w:r>
          </w:p>
        </w:tc>
        <w:tc>
          <w:tcPr>
            <w:tcW w:w="1385" w:type="dxa"/>
          </w:tcPr>
          <w:p w14:paraId="4B419720" w14:textId="7FCC281E" w:rsidR="00FC0205" w:rsidRDefault="00ED1055" w:rsidP="00D17CEB">
            <w:pPr>
              <w:jc w:val="both"/>
              <w:cnfStyle w:val="000000100000" w:firstRow="0" w:lastRow="0" w:firstColumn="0" w:lastColumn="0" w:oddVBand="0" w:evenVBand="0" w:oddHBand="1" w:evenHBand="0" w:firstRowFirstColumn="0" w:firstRowLastColumn="0" w:lastRowFirstColumn="0" w:lastRowLastColumn="0"/>
              <w:rPr>
                <w:iCs/>
                <w:lang w:val="en-GB"/>
              </w:rPr>
            </w:pPr>
            <w:r>
              <w:rPr>
                <w:iCs/>
                <w:lang w:val="en-GB"/>
              </w:rPr>
              <w:t>PLAB 1</w:t>
            </w:r>
          </w:p>
        </w:tc>
        <w:tc>
          <w:tcPr>
            <w:tcW w:w="3577" w:type="dxa"/>
          </w:tcPr>
          <w:p w14:paraId="2E4F7860" w14:textId="4DA9A292" w:rsidR="00FC0205" w:rsidRDefault="00ED1055" w:rsidP="00D17CEB">
            <w:pPr>
              <w:jc w:val="both"/>
              <w:cnfStyle w:val="000000100000" w:firstRow="0" w:lastRow="0" w:firstColumn="0" w:lastColumn="0" w:oddVBand="0" w:evenVBand="0" w:oddHBand="1" w:evenHBand="0" w:firstRowFirstColumn="0" w:firstRowLastColumn="0" w:lastRowFirstColumn="0" w:lastRowLastColumn="0"/>
              <w:rPr>
                <w:iCs/>
                <w:lang w:val="en-GB"/>
              </w:rPr>
            </w:pPr>
            <w:r>
              <w:rPr>
                <w:iCs/>
                <w:lang w:val="en-GB"/>
              </w:rPr>
              <w:t>Progress is slow. Arranging additional support outside of structured lessons</w:t>
            </w:r>
          </w:p>
        </w:tc>
        <w:tc>
          <w:tcPr>
            <w:tcW w:w="1842" w:type="dxa"/>
          </w:tcPr>
          <w:p w14:paraId="6685CAE8" w14:textId="66568098" w:rsidR="00FC0205" w:rsidRDefault="00FC0205" w:rsidP="00D17CEB">
            <w:pPr>
              <w:jc w:val="both"/>
              <w:cnfStyle w:val="000000100000" w:firstRow="0" w:lastRow="0" w:firstColumn="0" w:lastColumn="0" w:oddVBand="0" w:evenVBand="0" w:oddHBand="1" w:evenHBand="0" w:firstRowFirstColumn="0" w:firstRowLastColumn="0" w:lastRowFirstColumn="0" w:lastRowLastColumn="0"/>
              <w:rPr>
                <w:iCs/>
                <w:lang w:val="en-GB"/>
              </w:rPr>
            </w:pPr>
            <w:r>
              <w:rPr>
                <w:iCs/>
                <w:lang w:val="en-GB"/>
              </w:rPr>
              <w:t>N</w:t>
            </w:r>
            <w:r w:rsidR="00ED1055">
              <w:rPr>
                <w:iCs/>
                <w:lang w:val="en-GB"/>
              </w:rPr>
              <w:t>eeds PLAB 1 mentor</w:t>
            </w:r>
          </w:p>
        </w:tc>
      </w:tr>
      <w:tr w:rsidR="00FC0205" w14:paraId="6F0C130E" w14:textId="35C61C38" w:rsidTr="003E3199">
        <w:tc>
          <w:tcPr>
            <w:cnfStyle w:val="001000000000" w:firstRow="0" w:lastRow="0" w:firstColumn="1" w:lastColumn="0" w:oddVBand="0" w:evenVBand="0" w:oddHBand="0" w:evenHBand="0" w:firstRowFirstColumn="0" w:firstRowLastColumn="0" w:lastRowFirstColumn="0" w:lastRowLastColumn="0"/>
            <w:tcW w:w="1198" w:type="dxa"/>
          </w:tcPr>
          <w:p w14:paraId="0A2C991F" w14:textId="433DE9DA" w:rsidR="00FC0205" w:rsidRDefault="00FC0205" w:rsidP="00D17CEB">
            <w:pPr>
              <w:jc w:val="both"/>
              <w:rPr>
                <w:iCs w:val="0"/>
                <w:lang w:val="en-GB"/>
              </w:rPr>
            </w:pPr>
            <w:r>
              <w:rPr>
                <w:lang w:val="en-GB"/>
              </w:rPr>
              <w:t>Doctor C</w:t>
            </w:r>
          </w:p>
        </w:tc>
        <w:tc>
          <w:tcPr>
            <w:tcW w:w="1348" w:type="dxa"/>
          </w:tcPr>
          <w:p w14:paraId="6BFAE006" w14:textId="7199FCF8" w:rsidR="00FC0205" w:rsidRDefault="00FC0205" w:rsidP="00D17CEB">
            <w:pPr>
              <w:jc w:val="both"/>
              <w:cnfStyle w:val="000000000000" w:firstRow="0" w:lastRow="0" w:firstColumn="0" w:lastColumn="0" w:oddVBand="0" w:evenVBand="0" w:oddHBand="0" w:evenHBand="0" w:firstRowFirstColumn="0" w:firstRowLastColumn="0" w:lastRowFirstColumn="0" w:lastRowLastColumn="0"/>
              <w:rPr>
                <w:iCs/>
                <w:lang w:val="en-GB"/>
              </w:rPr>
            </w:pPr>
            <w:r>
              <w:rPr>
                <w:iCs/>
                <w:lang w:val="en-GB"/>
              </w:rPr>
              <w:t>Not yet decided</w:t>
            </w:r>
          </w:p>
        </w:tc>
        <w:tc>
          <w:tcPr>
            <w:tcW w:w="1385" w:type="dxa"/>
          </w:tcPr>
          <w:p w14:paraId="12713500" w14:textId="0AFE26D4" w:rsidR="00FC0205" w:rsidRDefault="00FC0205" w:rsidP="00D17CEB">
            <w:pPr>
              <w:jc w:val="both"/>
              <w:cnfStyle w:val="000000000000" w:firstRow="0" w:lastRow="0" w:firstColumn="0" w:lastColumn="0" w:oddVBand="0" w:evenVBand="0" w:oddHBand="0" w:evenHBand="0" w:firstRowFirstColumn="0" w:firstRowLastColumn="0" w:lastRowFirstColumn="0" w:lastRowLastColumn="0"/>
              <w:rPr>
                <w:iCs/>
                <w:lang w:val="en-GB"/>
              </w:rPr>
            </w:pPr>
            <w:r>
              <w:rPr>
                <w:iCs/>
                <w:lang w:val="en-GB"/>
              </w:rPr>
              <w:t>PLAB 2</w:t>
            </w:r>
          </w:p>
        </w:tc>
        <w:tc>
          <w:tcPr>
            <w:tcW w:w="3577" w:type="dxa"/>
          </w:tcPr>
          <w:p w14:paraId="1C0B0D5B" w14:textId="6C69396D" w:rsidR="00FC0205" w:rsidRDefault="00FC0205" w:rsidP="00D17CEB">
            <w:pPr>
              <w:jc w:val="both"/>
              <w:cnfStyle w:val="000000000000" w:firstRow="0" w:lastRow="0" w:firstColumn="0" w:lastColumn="0" w:oddVBand="0" w:evenVBand="0" w:oddHBand="0" w:evenHBand="0" w:firstRowFirstColumn="0" w:firstRowLastColumn="0" w:lastRowFirstColumn="0" w:lastRowLastColumn="0"/>
              <w:rPr>
                <w:iCs/>
                <w:lang w:val="en-GB"/>
              </w:rPr>
            </w:pPr>
            <w:r>
              <w:rPr>
                <w:iCs/>
                <w:lang w:val="en-GB"/>
              </w:rPr>
              <w:t>Good pass at PLAB 1: should be PLAB 2 ready 3 months. Needs intensive preparation help.</w:t>
            </w:r>
          </w:p>
        </w:tc>
        <w:tc>
          <w:tcPr>
            <w:tcW w:w="1842" w:type="dxa"/>
          </w:tcPr>
          <w:p w14:paraId="0C3571E7" w14:textId="1F9027CE" w:rsidR="00FC0205" w:rsidRDefault="00FC0205" w:rsidP="00D17CEB">
            <w:pPr>
              <w:jc w:val="both"/>
              <w:cnfStyle w:val="000000000000" w:firstRow="0" w:lastRow="0" w:firstColumn="0" w:lastColumn="0" w:oddVBand="0" w:evenVBand="0" w:oddHBand="0" w:evenHBand="0" w:firstRowFirstColumn="0" w:firstRowLastColumn="0" w:lastRowFirstColumn="0" w:lastRowLastColumn="0"/>
              <w:rPr>
                <w:iCs/>
                <w:lang w:val="en-GB"/>
              </w:rPr>
            </w:pPr>
            <w:r>
              <w:rPr>
                <w:iCs/>
                <w:lang w:val="en-GB"/>
              </w:rPr>
              <w:t>PLAB2 preparation course £650</w:t>
            </w:r>
          </w:p>
        </w:tc>
      </w:tr>
      <w:tr w:rsidR="00FC0205" w14:paraId="2D1F8BA5" w14:textId="795F716C" w:rsidTr="003E3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dxa"/>
          </w:tcPr>
          <w:p w14:paraId="3D43E65D" w14:textId="1C48E311" w:rsidR="00FC0205" w:rsidRDefault="00FC0205" w:rsidP="00D17CEB">
            <w:pPr>
              <w:jc w:val="both"/>
              <w:rPr>
                <w:iCs w:val="0"/>
                <w:lang w:val="en-GB"/>
              </w:rPr>
            </w:pPr>
            <w:r>
              <w:rPr>
                <w:lang w:val="en-GB"/>
              </w:rPr>
              <w:t>Doctor D</w:t>
            </w:r>
          </w:p>
        </w:tc>
        <w:tc>
          <w:tcPr>
            <w:tcW w:w="1348" w:type="dxa"/>
          </w:tcPr>
          <w:p w14:paraId="70E95560" w14:textId="545EF740" w:rsidR="00FC0205" w:rsidRDefault="00FC0205" w:rsidP="00D17CEB">
            <w:pPr>
              <w:jc w:val="both"/>
              <w:cnfStyle w:val="000000100000" w:firstRow="0" w:lastRow="0" w:firstColumn="0" w:lastColumn="0" w:oddVBand="0" w:evenVBand="0" w:oddHBand="1" w:evenHBand="0" w:firstRowFirstColumn="0" w:firstRowLastColumn="0" w:lastRowFirstColumn="0" w:lastRowLastColumn="0"/>
              <w:rPr>
                <w:iCs/>
                <w:lang w:val="en-GB"/>
              </w:rPr>
            </w:pPr>
            <w:r>
              <w:rPr>
                <w:iCs/>
                <w:lang w:val="en-GB"/>
              </w:rPr>
              <w:t>General Practice</w:t>
            </w:r>
          </w:p>
        </w:tc>
        <w:tc>
          <w:tcPr>
            <w:tcW w:w="1385" w:type="dxa"/>
          </w:tcPr>
          <w:p w14:paraId="427D2AAD" w14:textId="4F5F03F1" w:rsidR="00FC0205" w:rsidRDefault="00ED1055" w:rsidP="00D17CEB">
            <w:pPr>
              <w:jc w:val="both"/>
              <w:cnfStyle w:val="000000100000" w:firstRow="0" w:lastRow="0" w:firstColumn="0" w:lastColumn="0" w:oddVBand="0" w:evenVBand="0" w:oddHBand="1" w:evenHBand="0" w:firstRowFirstColumn="0" w:firstRowLastColumn="0" w:lastRowFirstColumn="0" w:lastRowLastColumn="0"/>
              <w:rPr>
                <w:iCs/>
                <w:lang w:val="en-GB"/>
              </w:rPr>
            </w:pPr>
            <w:r>
              <w:rPr>
                <w:iCs/>
                <w:lang w:val="en-GB"/>
              </w:rPr>
              <w:t>PLAB 2</w:t>
            </w:r>
          </w:p>
        </w:tc>
        <w:tc>
          <w:tcPr>
            <w:tcW w:w="3577" w:type="dxa"/>
          </w:tcPr>
          <w:p w14:paraId="56DB10C7" w14:textId="576962DC" w:rsidR="00FC0205" w:rsidRDefault="00330AB2" w:rsidP="00D17CEB">
            <w:pPr>
              <w:jc w:val="both"/>
              <w:cnfStyle w:val="000000100000" w:firstRow="0" w:lastRow="0" w:firstColumn="0" w:lastColumn="0" w:oddVBand="0" w:evenVBand="0" w:oddHBand="1" w:evenHBand="0" w:firstRowFirstColumn="0" w:firstRowLastColumn="0" w:lastRowFirstColumn="0" w:lastRowLastColumn="0"/>
              <w:rPr>
                <w:iCs/>
                <w:lang w:val="en-GB"/>
              </w:rPr>
            </w:pPr>
            <w:r>
              <w:rPr>
                <w:iCs/>
                <w:lang w:val="en-GB"/>
              </w:rPr>
              <w:t>H</w:t>
            </w:r>
            <w:r w:rsidR="00FC0205">
              <w:rPr>
                <w:iCs/>
                <w:lang w:val="en-GB"/>
              </w:rPr>
              <w:t xml:space="preserve">as difficulty following clinical material taught in class. Cannot envisage PLAB </w:t>
            </w:r>
            <w:r>
              <w:rPr>
                <w:iCs/>
                <w:lang w:val="en-GB"/>
              </w:rPr>
              <w:t xml:space="preserve">2 </w:t>
            </w:r>
            <w:r w:rsidR="00FC0205">
              <w:rPr>
                <w:iCs/>
                <w:lang w:val="en-GB"/>
              </w:rPr>
              <w:t xml:space="preserve">ready inside </w:t>
            </w:r>
            <w:r>
              <w:rPr>
                <w:iCs/>
                <w:lang w:val="en-GB"/>
              </w:rPr>
              <w:t>6</w:t>
            </w:r>
            <w:r w:rsidR="00FC0205">
              <w:rPr>
                <w:iCs/>
                <w:lang w:val="en-GB"/>
              </w:rPr>
              <w:t xml:space="preserve"> months.</w:t>
            </w:r>
          </w:p>
        </w:tc>
        <w:tc>
          <w:tcPr>
            <w:tcW w:w="1842" w:type="dxa"/>
          </w:tcPr>
          <w:p w14:paraId="5D8F3983" w14:textId="0D9D08F8" w:rsidR="00FC0205" w:rsidRDefault="00330AB2" w:rsidP="00D17CEB">
            <w:pPr>
              <w:jc w:val="both"/>
              <w:cnfStyle w:val="000000100000" w:firstRow="0" w:lastRow="0" w:firstColumn="0" w:lastColumn="0" w:oddVBand="0" w:evenVBand="0" w:oddHBand="1" w:evenHBand="0" w:firstRowFirstColumn="0" w:firstRowLastColumn="0" w:lastRowFirstColumn="0" w:lastRowLastColumn="0"/>
              <w:rPr>
                <w:iCs/>
                <w:lang w:val="en-GB"/>
              </w:rPr>
            </w:pPr>
            <w:r>
              <w:rPr>
                <w:iCs/>
                <w:lang w:val="en-GB"/>
              </w:rPr>
              <w:t>Would benefit from clinical placement alongside additional mentor support</w:t>
            </w:r>
          </w:p>
        </w:tc>
      </w:tr>
    </w:tbl>
    <w:p w14:paraId="6E4BC6ED" w14:textId="40BB761F" w:rsidR="00D641FE" w:rsidRDefault="00D641FE" w:rsidP="00D17CEB">
      <w:pPr>
        <w:pStyle w:val="Heading3"/>
        <w:jc w:val="both"/>
        <w:rPr>
          <w:lang w:val="en-GB"/>
        </w:rPr>
      </w:pPr>
      <w:r>
        <w:rPr>
          <w:lang w:val="en-GB"/>
        </w:rPr>
        <w:t>Audit</w:t>
      </w:r>
    </w:p>
    <w:p w14:paraId="72AF58C1" w14:textId="2E1A24E9" w:rsidR="00D641FE" w:rsidRDefault="00D9522C" w:rsidP="00D17CEB">
      <w:pPr>
        <w:jc w:val="both"/>
        <w:rPr>
          <w:lang w:val="en-GB"/>
        </w:rPr>
      </w:pPr>
      <w:r>
        <w:rPr>
          <w:lang w:val="en-GB"/>
        </w:rPr>
        <w:t>The Clinical Lead</w:t>
      </w:r>
      <w:r w:rsidR="007F0FE6">
        <w:rPr>
          <w:lang w:val="en-GB"/>
        </w:rPr>
        <w:t>ers</w:t>
      </w:r>
      <w:r>
        <w:rPr>
          <w:lang w:val="en-GB"/>
        </w:rPr>
        <w:t xml:space="preserve"> will undertake regular review of the </w:t>
      </w:r>
      <w:r w:rsidR="00FC0205">
        <w:rPr>
          <w:lang w:val="en-GB"/>
        </w:rPr>
        <w:t>outcomes</w:t>
      </w:r>
      <w:r>
        <w:rPr>
          <w:lang w:val="en-GB"/>
        </w:rPr>
        <w:t xml:space="preserve"> of the </w:t>
      </w:r>
      <w:r w:rsidR="00330AB2">
        <w:rPr>
          <w:lang w:val="en-GB"/>
        </w:rPr>
        <w:t>p</w:t>
      </w:r>
      <w:r>
        <w:rPr>
          <w:lang w:val="en-GB"/>
        </w:rPr>
        <w:t>rogramme, not less frequently than once yearly, and report to the Lead Director [Programme]</w:t>
      </w:r>
      <w:r w:rsidR="00FC0205">
        <w:rPr>
          <w:lang w:val="en-GB"/>
        </w:rPr>
        <w:t xml:space="preserve"> and Board</w:t>
      </w:r>
      <w:r>
        <w:rPr>
          <w:lang w:val="en-GB"/>
        </w:rPr>
        <w:t>.</w:t>
      </w:r>
      <w:r w:rsidR="00C03788">
        <w:rPr>
          <w:lang w:val="en-GB"/>
        </w:rPr>
        <w:t xml:space="preserve"> This will help to inform the reports back to Health Education England or other funders.</w:t>
      </w:r>
    </w:p>
    <w:p w14:paraId="0FF3E037" w14:textId="77777777" w:rsidR="00D9522C" w:rsidRDefault="00D9522C" w:rsidP="00D17CEB">
      <w:pPr>
        <w:jc w:val="both"/>
        <w:rPr>
          <w:lang w:val="en-GB"/>
        </w:rPr>
      </w:pPr>
    </w:p>
    <w:p w14:paraId="414D2E00" w14:textId="77777777" w:rsidR="00EC4ADC" w:rsidRDefault="00EC4ADC">
      <w:pPr>
        <w:rPr>
          <w:rFonts w:asciiTheme="majorHAnsi" w:eastAsiaTheme="majorEastAsia" w:hAnsiTheme="majorHAnsi" w:cstheme="majorBidi"/>
          <w:caps/>
          <w:color w:val="FFFFFF" w:themeColor="background1"/>
          <w:spacing w:val="15"/>
          <w:lang w:val="en-GB"/>
        </w:rPr>
      </w:pPr>
      <w:r>
        <w:rPr>
          <w:lang w:val="en-GB"/>
        </w:rPr>
        <w:br w:type="page"/>
      </w:r>
    </w:p>
    <w:p w14:paraId="5FF326EC" w14:textId="48EA9708" w:rsidR="00252C2E" w:rsidRDefault="00252C2E" w:rsidP="00D17CEB">
      <w:pPr>
        <w:jc w:val="both"/>
        <w:rPr>
          <w:lang w:val="en-GB"/>
        </w:rPr>
      </w:pPr>
    </w:p>
    <w:p w14:paraId="6AB0F05C" w14:textId="148622AE" w:rsidR="00EC4ADC" w:rsidRDefault="00EC4ADC" w:rsidP="002B0168">
      <w:pPr>
        <w:pStyle w:val="Heading1"/>
        <w:rPr>
          <w:lang w:val="en-GB"/>
        </w:rPr>
      </w:pPr>
      <w:r>
        <w:rPr>
          <w:lang w:val="en-GB"/>
        </w:rPr>
        <w:t>Person Specification</w:t>
      </w:r>
    </w:p>
    <w:tbl>
      <w:tblPr>
        <w:tblStyle w:val="GridTable7Colorful1"/>
        <w:tblW w:w="0" w:type="auto"/>
        <w:tblLook w:val="04A0" w:firstRow="1" w:lastRow="0" w:firstColumn="1" w:lastColumn="0" w:noHBand="0" w:noVBand="1"/>
      </w:tblPr>
      <w:tblGrid>
        <w:gridCol w:w="2337"/>
        <w:gridCol w:w="2337"/>
        <w:gridCol w:w="2338"/>
        <w:gridCol w:w="2338"/>
      </w:tblGrid>
      <w:tr w:rsidR="002B0168" w14:paraId="61CA09ED" w14:textId="77777777" w:rsidTr="002B01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14:paraId="5CC63CCA" w14:textId="1E6D9520" w:rsidR="002B0168" w:rsidRDefault="002B0168" w:rsidP="00D17CEB">
            <w:pPr>
              <w:jc w:val="both"/>
              <w:rPr>
                <w:lang w:val="en-GB"/>
              </w:rPr>
            </w:pPr>
            <w:r>
              <w:rPr>
                <w:lang w:val="en-GB"/>
              </w:rPr>
              <w:t>Domain</w:t>
            </w:r>
          </w:p>
        </w:tc>
        <w:tc>
          <w:tcPr>
            <w:tcW w:w="2337" w:type="dxa"/>
          </w:tcPr>
          <w:p w14:paraId="3C16F663" w14:textId="2B1DA8E2" w:rsidR="002B0168" w:rsidRDefault="002B0168" w:rsidP="00D17CEB">
            <w:pPr>
              <w:jc w:val="both"/>
              <w:cnfStyle w:val="100000000000" w:firstRow="1" w:lastRow="0" w:firstColumn="0" w:lastColumn="0" w:oddVBand="0" w:evenVBand="0" w:oddHBand="0" w:evenHBand="0" w:firstRowFirstColumn="0" w:firstRowLastColumn="0" w:lastRowFirstColumn="0" w:lastRowLastColumn="0"/>
              <w:rPr>
                <w:lang w:val="en-GB"/>
              </w:rPr>
            </w:pPr>
            <w:r>
              <w:rPr>
                <w:lang w:val="en-GB"/>
              </w:rPr>
              <w:t>Description</w:t>
            </w:r>
          </w:p>
        </w:tc>
        <w:tc>
          <w:tcPr>
            <w:tcW w:w="2338" w:type="dxa"/>
          </w:tcPr>
          <w:p w14:paraId="57F7081C" w14:textId="3C8BD092" w:rsidR="002B0168" w:rsidRDefault="002B0168" w:rsidP="00D17CEB">
            <w:pPr>
              <w:jc w:val="both"/>
              <w:cnfStyle w:val="100000000000" w:firstRow="1" w:lastRow="0" w:firstColumn="0" w:lastColumn="0" w:oddVBand="0" w:evenVBand="0" w:oddHBand="0" w:evenHBand="0" w:firstRowFirstColumn="0" w:firstRowLastColumn="0" w:lastRowFirstColumn="0" w:lastRowLastColumn="0"/>
              <w:rPr>
                <w:lang w:val="en-GB"/>
              </w:rPr>
            </w:pPr>
            <w:r>
              <w:rPr>
                <w:lang w:val="en-GB"/>
              </w:rPr>
              <w:t>Essential</w:t>
            </w:r>
          </w:p>
        </w:tc>
        <w:tc>
          <w:tcPr>
            <w:tcW w:w="2338" w:type="dxa"/>
          </w:tcPr>
          <w:p w14:paraId="3AFEF356" w14:textId="13ECB9F4" w:rsidR="002B0168" w:rsidRDefault="002B0168" w:rsidP="00D17CEB">
            <w:pPr>
              <w:jc w:val="both"/>
              <w:cnfStyle w:val="100000000000" w:firstRow="1" w:lastRow="0" w:firstColumn="0" w:lastColumn="0" w:oddVBand="0" w:evenVBand="0" w:oddHBand="0" w:evenHBand="0" w:firstRowFirstColumn="0" w:firstRowLastColumn="0" w:lastRowFirstColumn="0" w:lastRowLastColumn="0"/>
              <w:rPr>
                <w:lang w:val="en-GB"/>
              </w:rPr>
            </w:pPr>
            <w:r>
              <w:rPr>
                <w:lang w:val="en-GB"/>
              </w:rPr>
              <w:t>Desirable</w:t>
            </w:r>
          </w:p>
        </w:tc>
      </w:tr>
      <w:tr w:rsidR="002B0168" w14:paraId="6ACF8B39" w14:textId="77777777" w:rsidTr="002B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EEBA137" w14:textId="70BCBF1E" w:rsidR="002B0168" w:rsidRDefault="002043FB" w:rsidP="00D17CEB">
            <w:pPr>
              <w:jc w:val="both"/>
              <w:rPr>
                <w:lang w:val="en-GB"/>
              </w:rPr>
            </w:pPr>
            <w:r>
              <w:rPr>
                <w:lang w:val="en-GB"/>
              </w:rPr>
              <w:t>Personal</w:t>
            </w:r>
          </w:p>
        </w:tc>
        <w:tc>
          <w:tcPr>
            <w:tcW w:w="2337" w:type="dxa"/>
          </w:tcPr>
          <w:p w14:paraId="509485D5" w14:textId="08560CAF" w:rsidR="002B0168" w:rsidRDefault="007050FD"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Time management</w:t>
            </w:r>
          </w:p>
        </w:tc>
        <w:tc>
          <w:tcPr>
            <w:tcW w:w="2338" w:type="dxa"/>
          </w:tcPr>
          <w:p w14:paraId="6CDF27D3" w14:textId="255E1547" w:rsidR="002B0168" w:rsidRDefault="007050FD"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Able to manage own time</w:t>
            </w:r>
          </w:p>
        </w:tc>
        <w:tc>
          <w:tcPr>
            <w:tcW w:w="2338" w:type="dxa"/>
          </w:tcPr>
          <w:p w14:paraId="4807B5A0" w14:textId="33421843" w:rsidR="002B0168" w:rsidRDefault="007050FD"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Experience of managing team schedule</w:t>
            </w:r>
          </w:p>
        </w:tc>
      </w:tr>
      <w:tr w:rsidR="002B0168" w14:paraId="63E80793" w14:textId="77777777" w:rsidTr="002B0168">
        <w:tc>
          <w:tcPr>
            <w:cnfStyle w:val="001000000000" w:firstRow="0" w:lastRow="0" w:firstColumn="1" w:lastColumn="0" w:oddVBand="0" w:evenVBand="0" w:oddHBand="0" w:evenHBand="0" w:firstRowFirstColumn="0" w:firstRowLastColumn="0" w:lastRowFirstColumn="0" w:lastRowLastColumn="0"/>
            <w:tcW w:w="2337" w:type="dxa"/>
          </w:tcPr>
          <w:p w14:paraId="371CEA37" w14:textId="77777777" w:rsidR="002B0168" w:rsidRDefault="002B0168" w:rsidP="00D17CEB">
            <w:pPr>
              <w:jc w:val="both"/>
              <w:rPr>
                <w:lang w:val="en-GB"/>
              </w:rPr>
            </w:pPr>
          </w:p>
        </w:tc>
        <w:tc>
          <w:tcPr>
            <w:tcW w:w="2337" w:type="dxa"/>
          </w:tcPr>
          <w:p w14:paraId="6B521805" w14:textId="637D10BF" w:rsidR="002B0168" w:rsidRDefault="007050FD"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Travel</w:t>
            </w:r>
          </w:p>
        </w:tc>
        <w:tc>
          <w:tcPr>
            <w:tcW w:w="2338" w:type="dxa"/>
          </w:tcPr>
          <w:p w14:paraId="47706211" w14:textId="572C068D" w:rsidR="002B0168" w:rsidRDefault="007050FD"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Able to travel easily between programme sites</w:t>
            </w:r>
          </w:p>
        </w:tc>
        <w:tc>
          <w:tcPr>
            <w:tcW w:w="2338" w:type="dxa"/>
          </w:tcPr>
          <w:p w14:paraId="3D6EEF88" w14:textId="03C9A624" w:rsidR="002B0168" w:rsidRDefault="007050FD"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Car Driver</w:t>
            </w:r>
          </w:p>
        </w:tc>
      </w:tr>
      <w:tr w:rsidR="002B0168" w14:paraId="79E4FE20" w14:textId="77777777" w:rsidTr="002B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993CEA7" w14:textId="3F9610EA" w:rsidR="002B0168" w:rsidRDefault="002043FB" w:rsidP="00D17CEB">
            <w:pPr>
              <w:jc w:val="both"/>
              <w:rPr>
                <w:lang w:val="en-GB"/>
              </w:rPr>
            </w:pPr>
            <w:r>
              <w:rPr>
                <w:lang w:val="en-GB"/>
              </w:rPr>
              <w:t>Education</w:t>
            </w:r>
          </w:p>
        </w:tc>
        <w:tc>
          <w:tcPr>
            <w:tcW w:w="2337" w:type="dxa"/>
          </w:tcPr>
          <w:p w14:paraId="466BAB6B" w14:textId="77917009" w:rsidR="002B0168" w:rsidRDefault="002043FB"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Background in Medical Education</w:t>
            </w:r>
          </w:p>
        </w:tc>
        <w:tc>
          <w:tcPr>
            <w:tcW w:w="2338" w:type="dxa"/>
          </w:tcPr>
          <w:p w14:paraId="2B9BFE0A" w14:textId="545DD91F" w:rsidR="002B0168" w:rsidRDefault="002043FB"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Experience in delivery of medical education</w:t>
            </w:r>
          </w:p>
        </w:tc>
        <w:tc>
          <w:tcPr>
            <w:tcW w:w="2338" w:type="dxa"/>
          </w:tcPr>
          <w:p w14:paraId="1A6D9B21" w14:textId="44BE1488" w:rsidR="002B0168" w:rsidRDefault="002043FB"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Training or degree in medical education</w:t>
            </w:r>
          </w:p>
        </w:tc>
      </w:tr>
      <w:tr w:rsidR="002B0168" w14:paraId="388FB24F" w14:textId="77777777" w:rsidTr="002B0168">
        <w:tc>
          <w:tcPr>
            <w:cnfStyle w:val="001000000000" w:firstRow="0" w:lastRow="0" w:firstColumn="1" w:lastColumn="0" w:oddVBand="0" w:evenVBand="0" w:oddHBand="0" w:evenHBand="0" w:firstRowFirstColumn="0" w:firstRowLastColumn="0" w:lastRowFirstColumn="0" w:lastRowLastColumn="0"/>
            <w:tcW w:w="2337" w:type="dxa"/>
          </w:tcPr>
          <w:p w14:paraId="60F61A38" w14:textId="77777777" w:rsidR="002B0168" w:rsidRDefault="002B0168" w:rsidP="00D17CEB">
            <w:pPr>
              <w:jc w:val="both"/>
              <w:rPr>
                <w:lang w:val="en-GB"/>
              </w:rPr>
            </w:pPr>
          </w:p>
        </w:tc>
        <w:tc>
          <w:tcPr>
            <w:tcW w:w="2337" w:type="dxa"/>
          </w:tcPr>
          <w:p w14:paraId="5C58B547" w14:textId="113C63D9" w:rsidR="002B0168" w:rsidRDefault="002043FB"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Curriculum planning</w:t>
            </w:r>
          </w:p>
        </w:tc>
        <w:tc>
          <w:tcPr>
            <w:tcW w:w="2338" w:type="dxa"/>
          </w:tcPr>
          <w:p w14:paraId="522F43F3" w14:textId="44B4A03E" w:rsidR="002B0168" w:rsidRDefault="007050FD"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Experience of planning a curriculum </w:t>
            </w:r>
          </w:p>
        </w:tc>
        <w:tc>
          <w:tcPr>
            <w:tcW w:w="2338" w:type="dxa"/>
          </w:tcPr>
          <w:p w14:paraId="7A4EB557" w14:textId="183CF6A0" w:rsidR="002B0168" w:rsidRDefault="00FF7377"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Experience in adapting a curriculum to take account of learners needs</w:t>
            </w:r>
          </w:p>
        </w:tc>
      </w:tr>
      <w:tr w:rsidR="002B0168" w14:paraId="1D0A182B" w14:textId="77777777" w:rsidTr="002B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BB84328" w14:textId="77777777" w:rsidR="002B0168" w:rsidRDefault="002B0168" w:rsidP="00D17CEB">
            <w:pPr>
              <w:jc w:val="both"/>
              <w:rPr>
                <w:lang w:val="en-GB"/>
              </w:rPr>
            </w:pPr>
          </w:p>
        </w:tc>
        <w:tc>
          <w:tcPr>
            <w:tcW w:w="2337" w:type="dxa"/>
          </w:tcPr>
          <w:p w14:paraId="66F55A27" w14:textId="6D88E999" w:rsidR="002B0168" w:rsidRDefault="002043FB"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Needs Assessment</w:t>
            </w:r>
          </w:p>
        </w:tc>
        <w:tc>
          <w:tcPr>
            <w:tcW w:w="2338" w:type="dxa"/>
          </w:tcPr>
          <w:p w14:paraId="6D90777C" w14:textId="2631C54E" w:rsidR="002B0168" w:rsidRDefault="006D3E87" w:rsidP="006D3E87">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Ability to adapt the Programme to meet an </w:t>
            </w:r>
            <w:r w:rsidR="005B2566">
              <w:rPr>
                <w:lang w:val="en-GB"/>
              </w:rPr>
              <w:t>individual’s</w:t>
            </w:r>
            <w:r>
              <w:rPr>
                <w:lang w:val="en-GB"/>
              </w:rPr>
              <w:t xml:space="preserve"> needs assessment. </w:t>
            </w:r>
          </w:p>
        </w:tc>
        <w:tc>
          <w:tcPr>
            <w:tcW w:w="2338" w:type="dxa"/>
          </w:tcPr>
          <w:p w14:paraId="5A44D0C6" w14:textId="7EBDFCBE" w:rsidR="002B0168" w:rsidRDefault="007050FD"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Training in carrying out assessment of needs</w:t>
            </w:r>
          </w:p>
        </w:tc>
      </w:tr>
      <w:tr w:rsidR="002B0168" w14:paraId="055D2565" w14:textId="77777777" w:rsidTr="002B0168">
        <w:tc>
          <w:tcPr>
            <w:cnfStyle w:val="001000000000" w:firstRow="0" w:lastRow="0" w:firstColumn="1" w:lastColumn="0" w:oddVBand="0" w:evenVBand="0" w:oddHBand="0" w:evenHBand="0" w:firstRowFirstColumn="0" w:firstRowLastColumn="0" w:lastRowFirstColumn="0" w:lastRowLastColumn="0"/>
            <w:tcW w:w="2337" w:type="dxa"/>
          </w:tcPr>
          <w:p w14:paraId="274DF41A" w14:textId="77777777" w:rsidR="002B0168" w:rsidRDefault="002B0168" w:rsidP="00D17CEB">
            <w:pPr>
              <w:jc w:val="both"/>
              <w:rPr>
                <w:lang w:val="en-GB"/>
              </w:rPr>
            </w:pPr>
          </w:p>
        </w:tc>
        <w:tc>
          <w:tcPr>
            <w:tcW w:w="2337" w:type="dxa"/>
          </w:tcPr>
          <w:p w14:paraId="749A520C" w14:textId="46B4A722" w:rsidR="002B0168" w:rsidRDefault="007050FD"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Appraisal</w:t>
            </w:r>
          </w:p>
        </w:tc>
        <w:tc>
          <w:tcPr>
            <w:tcW w:w="2338" w:type="dxa"/>
          </w:tcPr>
          <w:p w14:paraId="5F4A96EF" w14:textId="470699AF" w:rsidR="002B0168" w:rsidRDefault="007050FD"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Experience of NHS Appraisal [personal]</w:t>
            </w:r>
          </w:p>
        </w:tc>
        <w:tc>
          <w:tcPr>
            <w:tcW w:w="2338" w:type="dxa"/>
          </w:tcPr>
          <w:p w14:paraId="4B8D4356" w14:textId="1F5607C8" w:rsidR="002B0168" w:rsidRDefault="007050FD"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Experience as an NHS Appraiser </w:t>
            </w:r>
          </w:p>
        </w:tc>
      </w:tr>
      <w:tr w:rsidR="002043FB" w14:paraId="38542528" w14:textId="77777777" w:rsidTr="002B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510C78C" w14:textId="171BA469" w:rsidR="002043FB" w:rsidRDefault="002043FB" w:rsidP="00D17CEB">
            <w:pPr>
              <w:jc w:val="both"/>
              <w:rPr>
                <w:lang w:val="en-GB"/>
              </w:rPr>
            </w:pPr>
          </w:p>
        </w:tc>
        <w:tc>
          <w:tcPr>
            <w:tcW w:w="2337" w:type="dxa"/>
          </w:tcPr>
          <w:p w14:paraId="2FC426BE" w14:textId="1A7F17A1" w:rsidR="002043FB" w:rsidRDefault="007050FD"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Presentation skills</w:t>
            </w:r>
          </w:p>
        </w:tc>
        <w:tc>
          <w:tcPr>
            <w:tcW w:w="2338" w:type="dxa"/>
          </w:tcPr>
          <w:p w14:paraId="130F1B8C" w14:textId="21CDC9A9" w:rsidR="002043FB" w:rsidRDefault="007050FD"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Able to deliver clinical and other content effectively</w:t>
            </w:r>
          </w:p>
        </w:tc>
        <w:tc>
          <w:tcPr>
            <w:tcW w:w="2338" w:type="dxa"/>
          </w:tcPr>
          <w:p w14:paraId="45A07924" w14:textId="3B6EF0A5" w:rsidR="002043FB" w:rsidRDefault="007050FD"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Skilled at delivery of clinical and non-clinical content</w:t>
            </w:r>
          </w:p>
        </w:tc>
      </w:tr>
      <w:tr w:rsidR="007050FD" w14:paraId="4687F887" w14:textId="77777777" w:rsidTr="002B0168">
        <w:tc>
          <w:tcPr>
            <w:cnfStyle w:val="001000000000" w:firstRow="0" w:lastRow="0" w:firstColumn="1" w:lastColumn="0" w:oddVBand="0" w:evenVBand="0" w:oddHBand="0" w:evenHBand="0" w:firstRowFirstColumn="0" w:firstRowLastColumn="0" w:lastRowFirstColumn="0" w:lastRowLastColumn="0"/>
            <w:tcW w:w="2337" w:type="dxa"/>
          </w:tcPr>
          <w:p w14:paraId="4E5D90D0" w14:textId="7019AB98" w:rsidR="007050FD" w:rsidRDefault="007050FD" w:rsidP="00D17CEB">
            <w:pPr>
              <w:jc w:val="both"/>
              <w:rPr>
                <w:lang w:val="en-GB"/>
              </w:rPr>
            </w:pPr>
            <w:r>
              <w:rPr>
                <w:lang w:val="en-GB"/>
              </w:rPr>
              <w:t>Networks</w:t>
            </w:r>
          </w:p>
        </w:tc>
        <w:tc>
          <w:tcPr>
            <w:tcW w:w="2337" w:type="dxa"/>
          </w:tcPr>
          <w:p w14:paraId="76895327" w14:textId="49BE9887" w:rsidR="007050FD" w:rsidRDefault="000E70D9"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Managing people</w:t>
            </w:r>
          </w:p>
        </w:tc>
        <w:tc>
          <w:tcPr>
            <w:tcW w:w="2338" w:type="dxa"/>
          </w:tcPr>
          <w:p w14:paraId="0D47E5F9" w14:textId="0949B49F" w:rsidR="007050FD" w:rsidRDefault="000E70D9"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Able to motivate a team of clinicians</w:t>
            </w:r>
          </w:p>
        </w:tc>
        <w:tc>
          <w:tcPr>
            <w:tcW w:w="2338" w:type="dxa"/>
          </w:tcPr>
          <w:p w14:paraId="1A4E3D07" w14:textId="31865D15" w:rsidR="007050FD" w:rsidRDefault="000E70D9" w:rsidP="00D17CEB">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Experience of managing clinicians</w:t>
            </w:r>
          </w:p>
        </w:tc>
      </w:tr>
      <w:tr w:rsidR="007050FD" w14:paraId="29647445" w14:textId="77777777" w:rsidTr="002B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9563BB7" w14:textId="77777777" w:rsidR="007050FD" w:rsidRDefault="007050FD" w:rsidP="00D17CEB">
            <w:pPr>
              <w:jc w:val="both"/>
              <w:rPr>
                <w:lang w:val="en-GB"/>
              </w:rPr>
            </w:pPr>
          </w:p>
        </w:tc>
        <w:tc>
          <w:tcPr>
            <w:tcW w:w="2337" w:type="dxa"/>
          </w:tcPr>
          <w:p w14:paraId="2C3DD22B" w14:textId="3FDC8D91" w:rsidR="007050FD" w:rsidRDefault="000E70D9"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Creating network</w:t>
            </w:r>
          </w:p>
        </w:tc>
        <w:tc>
          <w:tcPr>
            <w:tcW w:w="2338" w:type="dxa"/>
          </w:tcPr>
          <w:p w14:paraId="5AB48AAB" w14:textId="37B763C4" w:rsidR="007050FD" w:rsidRDefault="000E70D9"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Able to develop a wide network of tutor/mentors</w:t>
            </w:r>
          </w:p>
        </w:tc>
        <w:tc>
          <w:tcPr>
            <w:tcW w:w="2338" w:type="dxa"/>
          </w:tcPr>
          <w:p w14:paraId="5B38B429" w14:textId="68AB6029" w:rsidR="007050FD" w:rsidRDefault="000E70D9" w:rsidP="00D17CEB">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Has an established network of potential tutor/mentors</w:t>
            </w:r>
          </w:p>
        </w:tc>
      </w:tr>
    </w:tbl>
    <w:p w14:paraId="31B9FB52" w14:textId="77777777" w:rsidR="00D641FE" w:rsidRPr="001007A2" w:rsidRDefault="00D641FE" w:rsidP="00D17CEB">
      <w:pPr>
        <w:jc w:val="both"/>
        <w:rPr>
          <w:lang w:val="en-GB"/>
        </w:rPr>
      </w:pPr>
    </w:p>
    <w:sectPr w:rsidR="00D641FE" w:rsidRPr="001007A2" w:rsidSect="00C36B6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DF0D" w14:textId="77777777" w:rsidR="00BD4468" w:rsidRDefault="00BD4468">
      <w:pPr>
        <w:spacing w:after="0" w:line="240" w:lineRule="auto"/>
      </w:pPr>
      <w:r>
        <w:separator/>
      </w:r>
    </w:p>
  </w:endnote>
  <w:endnote w:type="continuationSeparator" w:id="0">
    <w:p w14:paraId="44CAB0C8" w14:textId="77777777" w:rsidR="00BD4468" w:rsidRDefault="00BD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0CC9" w14:textId="77777777" w:rsidR="005630F1" w:rsidRDefault="005630F1" w:rsidP="006A4FE0">
    <w:pPr>
      <w:pStyle w:val="Footer"/>
      <w:jc w:val="center"/>
      <w:rPr>
        <w:i/>
        <w:color w:val="099BDD" w:themeColor="text2"/>
      </w:rPr>
    </w:pPr>
    <w:r w:rsidRPr="001007A2">
      <w:rPr>
        <w:i/>
        <w:color w:val="099BDD" w:themeColor="text2"/>
      </w:rPr>
      <w:t>Lincolnshire Refugee Doctor Project is a Community Interest Company Reg No 10135657</w:t>
    </w:r>
  </w:p>
  <w:p w14:paraId="3C514E1E" w14:textId="77777777" w:rsidR="005630F1" w:rsidRPr="001007A2" w:rsidRDefault="005630F1">
    <w:pPr>
      <w:pStyle w:val="Footer"/>
      <w:rPr>
        <w:i/>
        <w:color w:val="099BD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F819" w14:textId="77777777" w:rsidR="00BD4468" w:rsidRDefault="00BD4468">
      <w:pPr>
        <w:spacing w:after="0" w:line="240" w:lineRule="auto"/>
      </w:pPr>
      <w:r>
        <w:separator/>
      </w:r>
    </w:p>
  </w:footnote>
  <w:footnote w:type="continuationSeparator" w:id="0">
    <w:p w14:paraId="2C8E4CE0" w14:textId="77777777" w:rsidR="00BD4468" w:rsidRDefault="00BD4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851" w14:textId="7BE93027" w:rsidR="005630F1" w:rsidRDefault="00553873">
    <w:pPr>
      <w:pStyle w:val="Header"/>
    </w:pPr>
    <w:r>
      <w:rPr>
        <w:noProof/>
        <w:lang w:val="en-GB" w:eastAsia="en-GB"/>
      </w:rPr>
      <mc:AlternateContent>
        <mc:Choice Requires="wps">
          <w:drawing>
            <wp:anchor distT="0" distB="0" distL="114300" distR="114300" simplePos="0" relativeHeight="251657728" behindDoc="0" locked="0" layoutInCell="0" allowOverlap="1" wp14:anchorId="2C493C60" wp14:editId="109DF8FB">
              <wp:simplePos x="0" y="0"/>
              <wp:positionH relativeFrom="margin">
                <wp:align>left</wp:align>
              </wp:positionH>
              <wp:positionV relativeFrom="topMargin">
                <wp:align>center</wp:align>
              </wp:positionV>
              <wp:extent cx="5943600" cy="751205"/>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D9498" w14:textId="77777777" w:rsidR="005630F1" w:rsidRPr="00F530DF" w:rsidRDefault="005630F1">
                          <w:pPr>
                            <w:spacing w:after="0" w:line="240" w:lineRule="auto"/>
                            <w:jc w:val="right"/>
                            <w:rPr>
                              <w:rFonts w:ascii="Calibri" w:hAnsi="Calibri"/>
                              <w:noProof/>
                              <w:color w:val="8F094C" w:themeColor="accent4" w:themeShade="80"/>
                              <w:lang w:val="en-GB"/>
                            </w:rPr>
                          </w:pPr>
                          <w:r w:rsidRPr="00A24D9C">
                            <w:rPr>
                              <w:rFonts w:ascii="Calibri" w:hAnsi="Calibri"/>
                              <w:b/>
                              <w:noProof/>
                              <w:color w:val="0673A5" w:themeColor="text2" w:themeShade="BF"/>
                              <w:sz w:val="44"/>
                              <w:lang w:val="en-GB"/>
                            </w:rPr>
                            <w:t>Lincolnshire Refugee Doctor Project</w:t>
                          </w:r>
                          <w:r>
                            <w:rPr>
                              <w:rFonts w:ascii="Calibri" w:hAnsi="Calibri"/>
                              <w:b/>
                              <w:noProof/>
                              <w:color w:val="0673A5" w:themeColor="text2" w:themeShade="BF"/>
                              <w:sz w:val="44"/>
                              <w:lang w:val="en-GB"/>
                            </w:rPr>
                            <w:t xml:space="preserve"> CIC</w:t>
                          </w:r>
                          <w:r>
                            <w:rPr>
                              <w:rFonts w:ascii="Calibri" w:hAnsi="Calibri"/>
                              <w:noProof/>
                              <w:color w:val="8F094C" w:themeColor="accent4" w:themeShade="80"/>
                              <w:lang w:val="en-GB"/>
                            </w:rPr>
                            <w:tab/>
                          </w:r>
                          <w:r>
                            <w:rPr>
                              <w:noProof/>
                              <w:lang w:val="en-GB" w:eastAsia="en-GB"/>
                            </w:rPr>
                            <w:drawing>
                              <wp:inline distT="0" distB="0" distL="0" distR="0" wp14:anchorId="6D3325F8" wp14:editId="5E448232">
                                <wp:extent cx="590741"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P fleur de lys.jpg"/>
                                        <pic:cNvPicPr/>
                                      </pic:nvPicPr>
                                      <pic:blipFill>
                                        <a:blip r:embed="rId1">
                                          <a:extLst>
                                            <a:ext uri="{28A0092B-C50C-407E-A947-70E740481C1C}">
                                              <a14:useLocalDpi xmlns:a14="http://schemas.microsoft.com/office/drawing/2010/main" val="0"/>
                                            </a:ext>
                                          </a:extLst>
                                        </a:blip>
                                        <a:stretch>
                                          <a:fillRect/>
                                        </a:stretch>
                                      </pic:blipFill>
                                      <pic:spPr>
                                        <a:xfrm>
                                          <a:off x="0" y="0"/>
                                          <a:ext cx="597385" cy="606824"/>
                                        </a:xfrm>
                                        <a:prstGeom prst="rect">
                                          <a:avLst/>
                                        </a:prstGeom>
                                      </pic:spPr>
                                    </pic:pic>
                                  </a:graphicData>
                                </a:graphic>
                              </wp:inline>
                            </w:drawing>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2C493C60">
              <v:stroke joinstyle="miter"/>
              <v:path gradientshapeok="t" o:connecttype="rect"/>
            </v:shapetype>
            <v:shape id="Text Box 220" style="position:absolute;margin-left:0;margin-top:0;width:468pt;height:59.1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">
              <v:textbox style="mso-fit-shape-to-text:t" inset=",0,,0">
                <w:txbxContent>
                  <w:p w:rsidRPr="00F530DF" w:rsidR="005630F1" w:rsidRDefault="005630F1" w14:paraId="2E4D9498" w14:textId="77777777">
                    <w:pPr>
                      <w:spacing w:after="0" w:line="240" w:lineRule="auto"/>
                      <w:jc w:val="right"/>
                      <w:rPr>
                        <w:rFonts w:ascii="Calibri" w:hAnsi="Calibri"/>
                        <w:noProof/>
                        <w:color w:val="8F094C" w:themeColor="accent4" w:themeShade="80"/>
                        <w:lang w:val="en-GB"/>
                      </w:rPr>
                    </w:pPr>
                    <w:r w:rsidRPr="00A24D9C">
                      <w:rPr>
                        <w:rFonts w:ascii="Calibri" w:hAnsi="Calibri"/>
                        <w:b/>
                        <w:noProof/>
                        <w:color w:val="0673A5" w:themeColor="text2" w:themeShade="BF"/>
                        <w:sz w:val="44"/>
                        <w:lang w:val="en-GB"/>
                      </w:rPr>
                      <w:t>Lincolnshire Refugee Doctor Project</w:t>
                    </w:r>
                    <w:r>
                      <w:rPr>
                        <w:rFonts w:ascii="Calibri" w:hAnsi="Calibri"/>
                        <w:b/>
                        <w:noProof/>
                        <w:color w:val="0673A5" w:themeColor="text2" w:themeShade="BF"/>
                        <w:sz w:val="44"/>
                        <w:lang w:val="en-GB"/>
                      </w:rPr>
                      <w:t xml:space="preserve"> CIC</w:t>
                    </w:r>
                    <w:r>
                      <w:rPr>
                        <w:rFonts w:ascii="Calibri" w:hAnsi="Calibri"/>
                        <w:noProof/>
                        <w:color w:val="8F094C" w:themeColor="accent4" w:themeShade="80"/>
                        <w:lang w:val="en-GB"/>
                      </w:rPr>
                      <w:tab/>
                    </w:r>
                    <w:r>
                      <w:rPr>
                        <w:noProof/>
                        <w:lang w:val="en-GB" w:eastAsia="en-GB"/>
                      </w:rPr>
                      <w:drawing>
                        <wp:inline distT="0" distB="0" distL="0" distR="0" wp14:anchorId="6D3325F8" wp14:editId="5E448232">
                          <wp:extent cx="590741"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P fleur de lys.jpg"/>
                                  <pic:cNvPicPr/>
                                </pic:nvPicPr>
                                <pic:blipFill>
                                  <a:blip r:embed="rId2">
                                    <a:extLst>
                                      <a:ext uri="{28A0092B-C50C-407E-A947-70E740481C1C}">
                                        <a14:useLocalDpi xmlns:a14="http://schemas.microsoft.com/office/drawing/2010/main" val="0"/>
                                      </a:ext>
                                    </a:extLst>
                                  </a:blip>
                                  <a:stretch>
                                    <a:fillRect/>
                                  </a:stretch>
                                </pic:blipFill>
                                <pic:spPr>
                                  <a:xfrm>
                                    <a:off x="0" y="0"/>
                                    <a:ext cx="597385" cy="606824"/>
                                  </a:xfrm>
                                  <a:prstGeom prst="rect">
                                    <a:avLst/>
                                  </a:prstGeom>
                                </pic:spPr>
                              </pic:pic>
                            </a:graphicData>
                          </a:graphic>
                        </wp:inline>
                      </w:drawing>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704" behindDoc="0" locked="0" layoutInCell="0" allowOverlap="1" wp14:anchorId="17658150" wp14:editId="2C1EA285">
              <wp:simplePos x="0" y="0"/>
              <wp:positionH relativeFrom="page">
                <wp:align>right</wp:align>
              </wp:positionH>
              <wp:positionV relativeFrom="topMargin">
                <wp:align>center</wp:align>
              </wp:positionV>
              <wp:extent cx="911860" cy="2470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47015"/>
                      </a:xfrm>
                      <a:prstGeom prst="rect">
                        <a:avLst/>
                      </a:prstGeom>
                      <a:solidFill>
                        <a:schemeClr val="accent4">
                          <a:lumMod val="50000"/>
                        </a:schemeClr>
                      </a:solidFill>
                      <a:ln>
                        <a:noFill/>
                      </a:ln>
                    </wps:spPr>
                    <wps:txbx>
                      <w:txbxContent>
                        <w:p w14:paraId="4D8F8812" w14:textId="77777777" w:rsidR="005630F1" w:rsidRDefault="00285170">
                          <w:pPr>
                            <w:spacing w:after="0" w:line="240" w:lineRule="auto"/>
                            <w:rPr>
                              <w:color w:val="FFFFFF" w:themeColor="background1"/>
                            </w:rPr>
                          </w:pPr>
                          <w:r>
                            <w:fldChar w:fldCharType="begin"/>
                          </w:r>
                          <w:r w:rsidR="005630F1">
                            <w:instrText xml:space="preserve"> PAGE   \* MERGEFORMAT </w:instrText>
                          </w:r>
                          <w:r>
                            <w:fldChar w:fldCharType="separate"/>
                          </w:r>
                          <w:r w:rsidR="00DA0EC4" w:rsidRPr="00DA0EC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221" style="position:absolute;margin-left:20.6pt;margin-top:0;width:71.8pt;height:19.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spid="_x0000_s1027" o:allowincell="f" fillcolor="#8e094b [160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" w14:anchorId="17658150">
              <v:textbox style="mso-fit-shape-to-text:t" inset=",0,,0">
                <w:txbxContent>
                  <w:p w:rsidR="005630F1" w:rsidRDefault="00285170" w14:paraId="4D8F8812" w14:textId="77777777">
                    <w:pPr>
                      <w:spacing w:after="0" w:line="240" w:lineRule="auto"/>
                      <w:rPr>
                        <w:color w:val="FFFFFF" w:themeColor="background1"/>
                      </w:rPr>
                    </w:pPr>
                    <w:r>
                      <w:fldChar w:fldCharType="begin"/>
                    </w:r>
                    <w:r w:rsidR="005630F1">
                      <w:instrText xml:space="preserve"> PAGE   \* MERGEFORMAT </w:instrText>
                    </w:r>
                    <w:r>
                      <w:fldChar w:fldCharType="separate"/>
                    </w:r>
                    <w:r w:rsidRPr="00DA0EC4" w:rsidR="00DA0EC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888"/>
    <w:multiLevelType w:val="hybridMultilevel"/>
    <w:tmpl w:val="FA2E5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C84AC1"/>
    <w:multiLevelType w:val="hybridMultilevel"/>
    <w:tmpl w:val="F9E208DA"/>
    <w:lvl w:ilvl="0" w:tplc="BA223DFA">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11EDD"/>
    <w:multiLevelType w:val="multilevel"/>
    <w:tmpl w:val="950A46E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5F7803"/>
    <w:multiLevelType w:val="hybridMultilevel"/>
    <w:tmpl w:val="C66A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971C8"/>
    <w:multiLevelType w:val="multilevel"/>
    <w:tmpl w:val="BF884BB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27458"/>
    <w:multiLevelType w:val="hybridMultilevel"/>
    <w:tmpl w:val="45820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E66FA"/>
    <w:multiLevelType w:val="multilevel"/>
    <w:tmpl w:val="482AFE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6302EC"/>
    <w:multiLevelType w:val="multilevel"/>
    <w:tmpl w:val="67AE17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6E3736"/>
    <w:multiLevelType w:val="hybridMultilevel"/>
    <w:tmpl w:val="B4CE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451E5"/>
    <w:multiLevelType w:val="hybridMultilevel"/>
    <w:tmpl w:val="2D64E134"/>
    <w:lvl w:ilvl="0" w:tplc="0809000B">
      <w:start w:val="1"/>
      <w:numFmt w:val="bullet"/>
      <w:lvlText w:val=""/>
      <w:lvlJc w:val="left"/>
      <w:pPr>
        <w:ind w:left="768" w:hanging="360"/>
      </w:pPr>
      <w:rPr>
        <w:rFonts w:ascii="Wingdings" w:hAnsi="Wingdings" w:hint="default"/>
      </w:rPr>
    </w:lvl>
    <w:lvl w:ilvl="1" w:tplc="17825AB2">
      <w:numFmt w:val="bullet"/>
      <w:lvlText w:val="-"/>
      <w:lvlJc w:val="left"/>
      <w:pPr>
        <w:ind w:left="1488" w:hanging="360"/>
      </w:pPr>
      <w:rPr>
        <w:rFonts w:ascii="Corbel" w:eastAsiaTheme="minorEastAsia" w:hAnsi="Corbel" w:cstheme="minorBid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3D7C012C"/>
    <w:multiLevelType w:val="hybridMultilevel"/>
    <w:tmpl w:val="56F2D6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46913"/>
    <w:multiLevelType w:val="hybridMultilevel"/>
    <w:tmpl w:val="834A0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80BED"/>
    <w:multiLevelType w:val="multilevel"/>
    <w:tmpl w:val="950A46E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C07027"/>
    <w:multiLevelType w:val="hybridMultilevel"/>
    <w:tmpl w:val="BA165D9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10B3C66"/>
    <w:multiLevelType w:val="multilevel"/>
    <w:tmpl w:val="950A4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9A3304"/>
    <w:multiLevelType w:val="hybridMultilevel"/>
    <w:tmpl w:val="AC6AFF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7871E6"/>
    <w:multiLevelType w:val="multilevel"/>
    <w:tmpl w:val="BF884BB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5"/>
  </w:num>
  <w:num w:numId="3">
    <w:abstractNumId w:val="13"/>
  </w:num>
  <w:num w:numId="4">
    <w:abstractNumId w:val="1"/>
  </w:num>
  <w:num w:numId="5">
    <w:abstractNumId w:val="17"/>
  </w:num>
  <w:num w:numId="6">
    <w:abstractNumId w:val="3"/>
  </w:num>
  <w:num w:numId="7">
    <w:abstractNumId w:val="4"/>
  </w:num>
  <w:num w:numId="8">
    <w:abstractNumId w:val="0"/>
  </w:num>
  <w:num w:numId="9">
    <w:abstractNumId w:val="18"/>
  </w:num>
  <w:num w:numId="10">
    <w:abstractNumId w:val="16"/>
  </w:num>
  <w:num w:numId="11">
    <w:abstractNumId w:val="12"/>
  </w:num>
  <w:num w:numId="12">
    <w:abstractNumId w:val="6"/>
  </w:num>
  <w:num w:numId="13">
    <w:abstractNumId w:val="19"/>
  </w:num>
  <w:num w:numId="14">
    <w:abstractNumId w:val="8"/>
  </w:num>
  <w:num w:numId="15">
    <w:abstractNumId w:val="7"/>
  </w:num>
  <w:num w:numId="16">
    <w:abstractNumId w:val="2"/>
  </w:num>
  <w:num w:numId="17">
    <w:abstractNumId w:val="15"/>
  </w:num>
  <w:num w:numId="18">
    <w:abstractNumId w:val="9"/>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DF"/>
    <w:rsid w:val="00026013"/>
    <w:rsid w:val="00040D3C"/>
    <w:rsid w:val="00046C7F"/>
    <w:rsid w:val="00071A90"/>
    <w:rsid w:val="000B5767"/>
    <w:rsid w:val="000E70D9"/>
    <w:rsid w:val="001007A2"/>
    <w:rsid w:val="00117963"/>
    <w:rsid w:val="001404C0"/>
    <w:rsid w:val="001432FC"/>
    <w:rsid w:val="00156046"/>
    <w:rsid w:val="001730DB"/>
    <w:rsid w:val="001B51BB"/>
    <w:rsid w:val="001D1466"/>
    <w:rsid w:val="00200B27"/>
    <w:rsid w:val="002043FB"/>
    <w:rsid w:val="00231FB3"/>
    <w:rsid w:val="00252C2E"/>
    <w:rsid w:val="00285170"/>
    <w:rsid w:val="002B0168"/>
    <w:rsid w:val="002C1505"/>
    <w:rsid w:val="00321F1E"/>
    <w:rsid w:val="00330AB2"/>
    <w:rsid w:val="003724CE"/>
    <w:rsid w:val="003C3A06"/>
    <w:rsid w:val="003E3199"/>
    <w:rsid w:val="00420359"/>
    <w:rsid w:val="00423E81"/>
    <w:rsid w:val="0043099B"/>
    <w:rsid w:val="004448AD"/>
    <w:rsid w:val="00461DB7"/>
    <w:rsid w:val="00473E49"/>
    <w:rsid w:val="00477C26"/>
    <w:rsid w:val="00514171"/>
    <w:rsid w:val="00553873"/>
    <w:rsid w:val="00561989"/>
    <w:rsid w:val="005630F1"/>
    <w:rsid w:val="005A1D8F"/>
    <w:rsid w:val="005B2566"/>
    <w:rsid w:val="005D1A88"/>
    <w:rsid w:val="005D3391"/>
    <w:rsid w:val="00681C94"/>
    <w:rsid w:val="006A4FE0"/>
    <w:rsid w:val="006D3E87"/>
    <w:rsid w:val="007050FD"/>
    <w:rsid w:val="00760245"/>
    <w:rsid w:val="00761945"/>
    <w:rsid w:val="007729A8"/>
    <w:rsid w:val="007824E7"/>
    <w:rsid w:val="007E67DA"/>
    <w:rsid w:val="007F0FE6"/>
    <w:rsid w:val="008305C2"/>
    <w:rsid w:val="00855045"/>
    <w:rsid w:val="008A0315"/>
    <w:rsid w:val="008E1ABB"/>
    <w:rsid w:val="009438C7"/>
    <w:rsid w:val="00A10984"/>
    <w:rsid w:val="00A11C95"/>
    <w:rsid w:val="00A12C59"/>
    <w:rsid w:val="00A17E73"/>
    <w:rsid w:val="00A24D9C"/>
    <w:rsid w:val="00A35455"/>
    <w:rsid w:val="00A86562"/>
    <w:rsid w:val="00AB498A"/>
    <w:rsid w:val="00B544A9"/>
    <w:rsid w:val="00B558E7"/>
    <w:rsid w:val="00BD4468"/>
    <w:rsid w:val="00BE5114"/>
    <w:rsid w:val="00BF2083"/>
    <w:rsid w:val="00BF5E89"/>
    <w:rsid w:val="00C03788"/>
    <w:rsid w:val="00C36B6A"/>
    <w:rsid w:val="00C71A48"/>
    <w:rsid w:val="00C8690D"/>
    <w:rsid w:val="00CC359F"/>
    <w:rsid w:val="00CC6EB8"/>
    <w:rsid w:val="00CC744F"/>
    <w:rsid w:val="00CD06FE"/>
    <w:rsid w:val="00D16F0D"/>
    <w:rsid w:val="00D17CEB"/>
    <w:rsid w:val="00D633FD"/>
    <w:rsid w:val="00D641FE"/>
    <w:rsid w:val="00D9522C"/>
    <w:rsid w:val="00DA0EC4"/>
    <w:rsid w:val="00DD7BBF"/>
    <w:rsid w:val="00E31B18"/>
    <w:rsid w:val="00E357CA"/>
    <w:rsid w:val="00E84077"/>
    <w:rsid w:val="00EC4ADC"/>
    <w:rsid w:val="00ED1055"/>
    <w:rsid w:val="00EF09B0"/>
    <w:rsid w:val="00EF42CB"/>
    <w:rsid w:val="00F00053"/>
    <w:rsid w:val="00F47A85"/>
    <w:rsid w:val="00F530DF"/>
    <w:rsid w:val="00F9651B"/>
    <w:rsid w:val="00FC0205"/>
    <w:rsid w:val="00FD0D8F"/>
    <w:rsid w:val="00FF7377"/>
    <w:rsid w:val="225D04F1"/>
    <w:rsid w:val="2B1811CA"/>
    <w:rsid w:val="2CB3E22B"/>
    <w:rsid w:val="421B2152"/>
    <w:rsid w:val="46F3D932"/>
    <w:rsid w:val="4A69FB36"/>
    <w:rsid w:val="5E849A98"/>
    <w:rsid w:val="67329DEF"/>
    <w:rsid w:val="79F3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9062D"/>
  <w15:docId w15:val="{0F1E6B11-444D-44BB-B705-1542D318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A2"/>
  </w:style>
  <w:style w:type="paragraph" w:styleId="Heading1">
    <w:name w:val="heading 1"/>
    <w:basedOn w:val="Normal"/>
    <w:next w:val="Normal"/>
    <w:link w:val="Heading1Char"/>
    <w:uiPriority w:val="9"/>
    <w:qFormat/>
    <w:rsid w:val="00C36B6A"/>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C36B6A"/>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C36B6A"/>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C36B6A"/>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C36B6A"/>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C36B6A"/>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C36B6A"/>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C36B6A"/>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rsid w:val="00C36B6A"/>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B6A"/>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sid w:val="00C36B6A"/>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sid w:val="00C36B6A"/>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rsid w:val="00C36B6A"/>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C36B6A"/>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sid w:val="00C36B6A"/>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rsid w:val="00C36B6A"/>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sid w:val="00C36B6A"/>
    <w:rPr>
      <w:caps/>
      <w:color w:val="757575" w:themeColor="text1" w:themeTint="A6"/>
      <w:spacing w:val="10"/>
      <w:sz w:val="21"/>
      <w:szCs w:val="21"/>
    </w:rPr>
  </w:style>
  <w:style w:type="paragraph" w:styleId="ListParagraph">
    <w:name w:val="List Paragraph"/>
    <w:basedOn w:val="Normal"/>
    <w:uiPriority w:val="34"/>
    <w:qFormat/>
    <w:rsid w:val="00C36B6A"/>
    <w:pPr>
      <w:ind w:left="720"/>
      <w:contextualSpacing/>
    </w:pPr>
  </w:style>
  <w:style w:type="character" w:styleId="SubtleReference">
    <w:name w:val="Subtle Reference"/>
    <w:uiPriority w:val="31"/>
    <w:qFormat/>
    <w:rsid w:val="00C36B6A"/>
    <w:rPr>
      <w:b w:val="0"/>
      <w:bCs w:val="0"/>
      <w:color w:val="099BDD" w:themeColor="text2"/>
    </w:rPr>
  </w:style>
  <w:style w:type="character" w:styleId="SubtleEmphasis">
    <w:name w:val="Subtle Emphasis"/>
    <w:uiPriority w:val="19"/>
    <w:qFormat/>
    <w:rsid w:val="00C36B6A"/>
    <w:rPr>
      <w:i/>
      <w:iCs/>
      <w:color w:val="044D6E" w:themeColor="text2" w:themeShade="80"/>
    </w:rPr>
  </w:style>
  <w:style w:type="character" w:styleId="Emphasis">
    <w:name w:val="Emphasis"/>
    <w:uiPriority w:val="20"/>
    <w:qFormat/>
    <w:rsid w:val="00C36B6A"/>
    <w:rPr>
      <w:caps/>
      <w:color w:val="auto"/>
      <w:spacing w:val="5"/>
    </w:rPr>
  </w:style>
  <w:style w:type="paragraph" w:styleId="Quote">
    <w:name w:val="Quote"/>
    <w:basedOn w:val="Normal"/>
    <w:next w:val="Normal"/>
    <w:link w:val="QuoteChar"/>
    <w:uiPriority w:val="29"/>
    <w:qFormat/>
    <w:rsid w:val="00C36B6A"/>
    <w:pPr>
      <w:ind w:left="1080" w:right="1080"/>
      <w:jc w:val="center"/>
    </w:pPr>
    <w:rPr>
      <w:i/>
      <w:iCs/>
      <w:sz w:val="24"/>
      <w:szCs w:val="24"/>
    </w:rPr>
  </w:style>
  <w:style w:type="character" w:customStyle="1" w:styleId="QuoteChar">
    <w:name w:val="Quote Char"/>
    <w:basedOn w:val="DefaultParagraphFont"/>
    <w:link w:val="Quote"/>
    <w:uiPriority w:val="29"/>
    <w:rsid w:val="00C36B6A"/>
    <w:rPr>
      <w:i/>
      <w:iCs/>
      <w:sz w:val="24"/>
      <w:szCs w:val="24"/>
    </w:rPr>
  </w:style>
  <w:style w:type="character" w:styleId="IntenseEmphasis">
    <w:name w:val="Intense Emphasis"/>
    <w:uiPriority w:val="21"/>
    <w:qFormat/>
    <w:rsid w:val="00C36B6A"/>
    <w:rPr>
      <w:b/>
      <w:bCs/>
      <w:caps/>
      <w:color w:val="044D6E" w:themeColor="text2" w:themeShade="80"/>
      <w:spacing w:val="10"/>
    </w:rPr>
  </w:style>
  <w:style w:type="paragraph" w:styleId="IntenseQuote">
    <w:name w:val="Intense Quote"/>
    <w:basedOn w:val="Normal"/>
    <w:next w:val="Normal"/>
    <w:link w:val="IntenseQuoteChar"/>
    <w:uiPriority w:val="30"/>
    <w:qFormat/>
    <w:rsid w:val="00C36B6A"/>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sid w:val="00C36B6A"/>
    <w:rPr>
      <w:color w:val="099BDD" w:themeColor="text2"/>
      <w:sz w:val="24"/>
      <w:szCs w:val="24"/>
    </w:rPr>
  </w:style>
  <w:style w:type="character" w:customStyle="1" w:styleId="Heading4Char">
    <w:name w:val="Heading 4 Char"/>
    <w:basedOn w:val="DefaultParagraphFont"/>
    <w:link w:val="Heading4"/>
    <w:uiPriority w:val="9"/>
    <w:rsid w:val="00C36B6A"/>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sid w:val="00C36B6A"/>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sid w:val="00C36B6A"/>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sid w:val="00C36B6A"/>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sid w:val="00C36B6A"/>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sid w:val="00C36B6A"/>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rsid w:val="00C36B6A"/>
    <w:pPr>
      <w:spacing w:after="0" w:line="240" w:lineRule="auto"/>
    </w:pPr>
  </w:style>
  <w:style w:type="character" w:styleId="BookTitle">
    <w:name w:val="Book Title"/>
    <w:uiPriority w:val="33"/>
    <w:qFormat/>
    <w:rsid w:val="00C36B6A"/>
    <w:rPr>
      <w:b/>
      <w:bCs/>
      <w:i/>
      <w:iCs/>
      <w:spacing w:val="0"/>
    </w:rPr>
  </w:style>
  <w:style w:type="paragraph" w:styleId="Caption">
    <w:name w:val="caption"/>
    <w:basedOn w:val="Normal"/>
    <w:next w:val="Normal"/>
    <w:uiPriority w:val="35"/>
    <w:semiHidden/>
    <w:unhideWhenUsed/>
    <w:qFormat/>
    <w:rsid w:val="00C36B6A"/>
    <w:rPr>
      <w:b/>
      <w:bCs/>
      <w:color w:val="0673A5" w:themeColor="text2" w:themeShade="BF"/>
      <w:sz w:val="16"/>
      <w:szCs w:val="16"/>
    </w:rPr>
  </w:style>
  <w:style w:type="character" w:styleId="IntenseReference">
    <w:name w:val="Intense Reference"/>
    <w:uiPriority w:val="32"/>
    <w:qFormat/>
    <w:rsid w:val="00C36B6A"/>
    <w:rPr>
      <w:b w:val="0"/>
      <w:bCs w:val="0"/>
      <w:i/>
      <w:iCs/>
      <w:caps/>
      <w:color w:val="099BDD" w:themeColor="text2"/>
    </w:rPr>
  </w:style>
  <w:style w:type="character" w:customStyle="1" w:styleId="NoSpacingChar">
    <w:name w:val="No Spacing Char"/>
    <w:basedOn w:val="DefaultParagraphFont"/>
    <w:link w:val="NoSpacing"/>
    <w:uiPriority w:val="1"/>
    <w:rsid w:val="00C36B6A"/>
  </w:style>
  <w:style w:type="character" w:styleId="Strong">
    <w:name w:val="Strong"/>
    <w:uiPriority w:val="22"/>
    <w:qFormat/>
    <w:rsid w:val="00C36B6A"/>
    <w:rPr>
      <w:b/>
      <w:bCs/>
    </w:rPr>
  </w:style>
  <w:style w:type="paragraph" w:styleId="TOCHeading">
    <w:name w:val="TOC Heading"/>
    <w:basedOn w:val="Heading1"/>
    <w:next w:val="Normal"/>
    <w:uiPriority w:val="39"/>
    <w:semiHidden/>
    <w:unhideWhenUsed/>
    <w:qFormat/>
    <w:rsid w:val="00C36B6A"/>
    <w:pPr>
      <w:outlineLvl w:val="9"/>
    </w:pPr>
  </w:style>
  <w:style w:type="paragraph" w:styleId="Header">
    <w:name w:val="header"/>
    <w:basedOn w:val="Normal"/>
    <w:link w:val="HeaderChar"/>
    <w:uiPriority w:val="99"/>
    <w:unhideWhenUsed/>
    <w:rsid w:val="00F530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530DF"/>
  </w:style>
  <w:style w:type="paragraph" w:styleId="Footer">
    <w:name w:val="footer"/>
    <w:basedOn w:val="Normal"/>
    <w:link w:val="FooterChar"/>
    <w:uiPriority w:val="99"/>
    <w:unhideWhenUsed/>
    <w:rsid w:val="00F530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530DF"/>
  </w:style>
  <w:style w:type="paragraph" w:styleId="BalloonText">
    <w:name w:val="Balloon Text"/>
    <w:basedOn w:val="Normal"/>
    <w:link w:val="BalloonTextChar"/>
    <w:uiPriority w:val="99"/>
    <w:semiHidden/>
    <w:unhideWhenUsed/>
    <w:rsid w:val="00D16F0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0D"/>
    <w:rPr>
      <w:rFonts w:ascii="Tahoma" w:hAnsi="Tahoma" w:cs="Tahoma"/>
      <w:sz w:val="16"/>
      <w:szCs w:val="16"/>
    </w:rPr>
  </w:style>
  <w:style w:type="table" w:customStyle="1" w:styleId="GridTable6Colorful1">
    <w:name w:val="Grid Table 6 Colorful1"/>
    <w:aliases w:val="LRDP Grid"/>
    <w:basedOn w:val="TableNormal"/>
    <w:uiPriority w:val="51"/>
    <w:rsid w:val="001007A2"/>
    <w:pPr>
      <w:spacing w:after="0" w:line="240" w:lineRule="auto"/>
    </w:pPr>
    <w:rPr>
      <w:color w:val="2C2C2C" w:themeColor="text1"/>
    </w:rPr>
    <w:tblPr>
      <w:tblStyleRowBandSize w:val="1"/>
      <w:tblStyleColBandSize w:val="1"/>
      <w:tblBorders>
        <w:top w:val="single" w:sz="4" w:space="0" w:color="808080" w:themeColor="text1" w:themeTint="99"/>
        <w:left w:val="single" w:sz="4" w:space="0" w:color="808080" w:themeColor="text1" w:themeTint="99"/>
        <w:bottom w:val="single" w:sz="4" w:space="0" w:color="808080" w:themeColor="text1" w:themeTint="99"/>
        <w:right w:val="single" w:sz="4" w:space="0" w:color="808080" w:themeColor="text1" w:themeTint="99"/>
        <w:insideH w:val="single" w:sz="4" w:space="0" w:color="808080" w:themeColor="text1" w:themeTint="99"/>
        <w:insideV w:val="single" w:sz="4" w:space="0" w:color="808080" w:themeColor="text1" w:themeTint="99"/>
      </w:tblBorders>
    </w:tblPr>
    <w:tcPr>
      <w:shd w:val="clear" w:color="auto" w:fill="93DAFA" w:themeFill="text2" w:themeFillTint="66"/>
    </w:tcPr>
    <w:tblStylePr w:type="firstRow">
      <w:rPr>
        <w:b/>
        <w:bCs/>
      </w:rPr>
      <w:tblPr/>
      <w:tcPr>
        <w:tcBorders>
          <w:bottom w:val="single" w:sz="12" w:space="0" w:color="808080" w:themeColor="text1" w:themeTint="99"/>
        </w:tcBorders>
      </w:tcPr>
    </w:tblStylePr>
    <w:tblStylePr w:type="lastRow">
      <w:rPr>
        <w:b/>
        <w:bCs/>
      </w:rPr>
      <w:tblPr/>
      <w:tcPr>
        <w:tcBorders>
          <w:top w:val="double" w:sz="4" w:space="0" w:color="808080" w:themeColor="text1" w:themeTint="99"/>
        </w:tcBorders>
      </w:tcPr>
    </w:tblStylePr>
    <w:tblStylePr w:type="firstCol">
      <w:rPr>
        <w:b/>
        <w:bCs/>
      </w:rPr>
    </w:tblStylePr>
    <w:tblStylePr w:type="lastCol">
      <w:rPr>
        <w:b/>
        <w:bCs/>
      </w:rPr>
    </w:tblStylePr>
    <w:tblStylePr w:type="band1Vert">
      <w:tblPr/>
      <w:tcPr>
        <w:shd w:val="clear" w:color="auto" w:fill="D4D4D4" w:themeFill="text1" w:themeFillTint="33"/>
      </w:tcPr>
    </w:tblStylePr>
    <w:tblStylePr w:type="band1Horz">
      <w:tblPr/>
      <w:tcPr>
        <w:shd w:val="clear" w:color="auto" w:fill="D4D4D4" w:themeFill="text1" w:themeFillTint="33"/>
      </w:tcPr>
    </w:tblStylePr>
  </w:style>
  <w:style w:type="character" w:styleId="Hyperlink">
    <w:name w:val="Hyperlink"/>
    <w:basedOn w:val="DefaultParagraphFont"/>
    <w:uiPriority w:val="99"/>
    <w:unhideWhenUsed/>
    <w:rsid w:val="008E1ABB"/>
    <w:rPr>
      <w:color w:val="005DBA" w:themeColor="hyperlink"/>
      <w:u w:val="single"/>
    </w:rPr>
  </w:style>
  <w:style w:type="table" w:customStyle="1" w:styleId="GridTable7Colorful1">
    <w:name w:val="Grid Table 7 Colorful1"/>
    <w:basedOn w:val="TableNormal"/>
    <w:uiPriority w:val="52"/>
    <w:rsid w:val="002B0168"/>
    <w:pPr>
      <w:spacing w:after="0" w:line="240" w:lineRule="auto"/>
    </w:pPr>
    <w:rPr>
      <w:color w:val="2C2C2C" w:themeColor="text1"/>
    </w:rPr>
    <w:tblPr>
      <w:tblStyleRowBandSize w:val="1"/>
      <w:tblStyleColBandSize w:val="1"/>
      <w:tblBorders>
        <w:top w:val="single" w:sz="4" w:space="0" w:color="808080" w:themeColor="text1" w:themeTint="99"/>
        <w:left w:val="single" w:sz="4" w:space="0" w:color="808080" w:themeColor="text1" w:themeTint="99"/>
        <w:bottom w:val="single" w:sz="4" w:space="0" w:color="808080" w:themeColor="text1" w:themeTint="99"/>
        <w:right w:val="single" w:sz="4" w:space="0" w:color="808080" w:themeColor="text1" w:themeTint="99"/>
        <w:insideH w:val="single" w:sz="4" w:space="0" w:color="808080" w:themeColor="text1" w:themeTint="99"/>
        <w:insideV w:val="single" w:sz="4" w:space="0" w:color="808080"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D4" w:themeFill="text1" w:themeFillTint="33"/>
      </w:tcPr>
    </w:tblStylePr>
    <w:tblStylePr w:type="band1Horz">
      <w:tblPr/>
      <w:tcPr>
        <w:shd w:val="clear" w:color="auto" w:fill="D4D4D4" w:themeFill="text1" w:themeFillTint="33"/>
      </w:tcPr>
    </w:tblStylePr>
    <w:tblStylePr w:type="neCell">
      <w:tblPr/>
      <w:tcPr>
        <w:tcBorders>
          <w:bottom w:val="single" w:sz="4" w:space="0" w:color="808080" w:themeColor="text1" w:themeTint="99"/>
        </w:tcBorders>
      </w:tcPr>
    </w:tblStylePr>
    <w:tblStylePr w:type="nwCell">
      <w:tblPr/>
      <w:tcPr>
        <w:tcBorders>
          <w:bottom w:val="single" w:sz="4" w:space="0" w:color="808080" w:themeColor="text1" w:themeTint="99"/>
        </w:tcBorders>
      </w:tcPr>
    </w:tblStylePr>
    <w:tblStylePr w:type="seCell">
      <w:tblPr/>
      <w:tcPr>
        <w:tcBorders>
          <w:top w:val="single" w:sz="4" w:space="0" w:color="808080" w:themeColor="text1" w:themeTint="99"/>
        </w:tcBorders>
      </w:tcPr>
    </w:tblStylePr>
    <w:tblStylePr w:type="swCell">
      <w:tblPr/>
      <w:tcPr>
        <w:tcBorders>
          <w:top w:val="single" w:sz="4" w:space="0" w:color="808080" w:themeColor="text1" w:themeTint="99"/>
        </w:tcBorders>
      </w:tcPr>
    </w:tblStylePr>
  </w:style>
  <w:style w:type="table" w:customStyle="1" w:styleId="GridTable31">
    <w:name w:val="Grid Table 31"/>
    <w:basedOn w:val="TableNormal"/>
    <w:uiPriority w:val="48"/>
    <w:rsid w:val="003E3199"/>
    <w:pPr>
      <w:spacing w:after="0" w:line="240" w:lineRule="auto"/>
    </w:pPr>
    <w:tblPr>
      <w:tblStyleRowBandSize w:val="1"/>
      <w:tblStyleColBandSize w:val="1"/>
      <w:tblBorders>
        <w:top w:val="single" w:sz="4" w:space="0" w:color="808080" w:themeColor="text1" w:themeTint="99"/>
        <w:left w:val="single" w:sz="4" w:space="0" w:color="808080" w:themeColor="text1" w:themeTint="99"/>
        <w:bottom w:val="single" w:sz="4" w:space="0" w:color="808080" w:themeColor="text1" w:themeTint="99"/>
        <w:right w:val="single" w:sz="4" w:space="0" w:color="808080" w:themeColor="text1" w:themeTint="99"/>
        <w:insideH w:val="single" w:sz="4" w:space="0" w:color="808080" w:themeColor="text1" w:themeTint="99"/>
        <w:insideV w:val="single" w:sz="4" w:space="0" w:color="808080"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D4" w:themeFill="text1" w:themeFillTint="33"/>
      </w:tcPr>
    </w:tblStylePr>
    <w:tblStylePr w:type="band1Horz">
      <w:tblPr/>
      <w:tcPr>
        <w:shd w:val="clear" w:color="auto" w:fill="D4D4D4" w:themeFill="text1" w:themeFillTint="33"/>
      </w:tcPr>
    </w:tblStylePr>
    <w:tblStylePr w:type="neCell">
      <w:tblPr/>
      <w:tcPr>
        <w:tcBorders>
          <w:bottom w:val="single" w:sz="4" w:space="0" w:color="808080" w:themeColor="text1" w:themeTint="99"/>
        </w:tcBorders>
      </w:tcPr>
    </w:tblStylePr>
    <w:tblStylePr w:type="nwCell">
      <w:tblPr/>
      <w:tcPr>
        <w:tcBorders>
          <w:bottom w:val="single" w:sz="4" w:space="0" w:color="808080" w:themeColor="text1" w:themeTint="99"/>
        </w:tcBorders>
      </w:tcPr>
    </w:tblStylePr>
    <w:tblStylePr w:type="seCell">
      <w:tblPr/>
      <w:tcPr>
        <w:tcBorders>
          <w:top w:val="single" w:sz="4" w:space="0" w:color="808080" w:themeColor="text1" w:themeTint="99"/>
        </w:tcBorders>
      </w:tcPr>
    </w:tblStylePr>
    <w:tblStylePr w:type="swCell">
      <w:tblPr/>
      <w:tcPr>
        <w:tcBorders>
          <w:top w:val="single" w:sz="4" w:space="0" w:color="808080" w:themeColor="text1" w:themeTint="99"/>
        </w:tcBorders>
      </w:tcPr>
    </w:tblStylePr>
  </w:style>
  <w:style w:type="character" w:styleId="CommentReference">
    <w:name w:val="annotation reference"/>
    <w:basedOn w:val="DefaultParagraphFont"/>
    <w:uiPriority w:val="99"/>
    <w:semiHidden/>
    <w:unhideWhenUsed/>
    <w:rsid w:val="00A12C59"/>
    <w:rPr>
      <w:sz w:val="16"/>
      <w:szCs w:val="16"/>
    </w:rPr>
  </w:style>
  <w:style w:type="paragraph" w:styleId="CommentText">
    <w:name w:val="annotation text"/>
    <w:basedOn w:val="Normal"/>
    <w:link w:val="CommentTextChar"/>
    <w:uiPriority w:val="99"/>
    <w:semiHidden/>
    <w:unhideWhenUsed/>
    <w:rsid w:val="00A12C59"/>
    <w:pPr>
      <w:spacing w:line="240" w:lineRule="auto"/>
    </w:pPr>
    <w:rPr>
      <w:sz w:val="20"/>
      <w:szCs w:val="20"/>
    </w:rPr>
  </w:style>
  <w:style w:type="character" w:customStyle="1" w:styleId="CommentTextChar">
    <w:name w:val="Comment Text Char"/>
    <w:basedOn w:val="DefaultParagraphFont"/>
    <w:link w:val="CommentText"/>
    <w:uiPriority w:val="99"/>
    <w:semiHidden/>
    <w:rsid w:val="00A12C59"/>
    <w:rPr>
      <w:sz w:val="20"/>
      <w:szCs w:val="20"/>
    </w:rPr>
  </w:style>
  <w:style w:type="paragraph" w:styleId="CommentSubject">
    <w:name w:val="annotation subject"/>
    <w:basedOn w:val="CommentText"/>
    <w:next w:val="CommentText"/>
    <w:link w:val="CommentSubjectChar"/>
    <w:uiPriority w:val="99"/>
    <w:semiHidden/>
    <w:unhideWhenUsed/>
    <w:rsid w:val="00A12C59"/>
    <w:rPr>
      <w:b/>
      <w:bCs/>
    </w:rPr>
  </w:style>
  <w:style w:type="character" w:customStyle="1" w:styleId="CommentSubjectChar">
    <w:name w:val="Comment Subject Char"/>
    <w:basedOn w:val="CommentTextChar"/>
    <w:link w:val="CommentSubject"/>
    <w:uiPriority w:val="99"/>
    <w:semiHidden/>
    <w:rsid w:val="00A12C59"/>
    <w:rPr>
      <w:b/>
      <w:bCs/>
      <w:sz w:val="20"/>
      <w:szCs w:val="20"/>
    </w:rPr>
  </w:style>
  <w:style w:type="character" w:styleId="UnresolvedMention">
    <w:name w:val="Unresolved Mention"/>
    <w:basedOn w:val="DefaultParagraphFont"/>
    <w:uiPriority w:val="99"/>
    <w:semiHidden/>
    <w:unhideWhenUsed/>
    <w:rsid w:val="007E6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79021161">
      <w:bodyDiv w:val="1"/>
      <w:marLeft w:val="0"/>
      <w:marRight w:val="0"/>
      <w:marTop w:val="0"/>
      <w:marBottom w:val="0"/>
      <w:divBdr>
        <w:top w:val="none" w:sz="0" w:space="0" w:color="auto"/>
        <w:left w:val="none" w:sz="0" w:space="0" w:color="auto"/>
        <w:bottom w:val="none" w:sz="0" w:space="0" w:color="auto"/>
        <w:right w:val="none" w:sz="0" w:space="0" w:color="auto"/>
      </w:divBdr>
    </w:div>
    <w:div w:id="20368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mo\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3996A49-C4B4-4833-AE15-CD435A4B0334}">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4</Pages>
  <Words>979</Words>
  <Characters>5581</Characters>
  <Application>Microsoft Office Word</Application>
  <DocSecurity>4</DocSecurity>
  <Lines>46</Lines>
  <Paragraphs>13</Paragraphs>
  <ScaleCrop>false</ScaleCrop>
  <Company>NLG NHS Foundation Trust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Mowat</dc:creator>
  <cp:lastModifiedBy> </cp:lastModifiedBy>
  <cp:revision>2</cp:revision>
  <cp:lastPrinted>2019-04-24T09:32:00Z</cp:lastPrinted>
  <dcterms:created xsi:type="dcterms:W3CDTF">2021-10-22T07:39:00Z</dcterms:created>
  <dcterms:modified xsi:type="dcterms:W3CDTF">2021-10-22T07:39:00Z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